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пятнадцатой сессии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16.06.2017                                                                                 № 103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решение двенадцатой сессии от 23.12.2016 года №80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бюджете рабочего поселка Станционно-Ояшинский Мошковского района Новосибирской области на 2017 год и плановый период 2018 и 2019годов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Бюджетным кодексом Российской Федерации, Федеральным законом от 06 октября 2003года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Приказа Министерства финансов Российской Федерации от 01 июля 2013 года № 65н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Указаний о порядке применения бюджетной классификации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Уставом рабочего поселка Станционно-Ояшинский Мошковского района Новосибирской области, на основании Положения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бюджетном процессе в рабочем поселке Станционно-Ояшинский Мошковского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 Станционно-Ояшинский Мошковского района Новосибирской области,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 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решение двенадцатой сессии от 23 декабря 2016года №80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 бюджете рабочего поселка Станционно-Ояшинский Мошковского района Новосибирской области на 2017год и плановый период 2018 и 2019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 изменения: 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«21783,3»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«24655,5»;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2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«20516,7»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«18746,9»;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«20479,2»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«19400,1»;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«22716,8»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«26934,1»;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2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«21488,1»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«19718,3»;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«21467,8»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«20388,7»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«933,5»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цифрами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«2278,6».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в новой редакции: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приложение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 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2017 год и плановый период 2018 и 2019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приложение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Ведомственная структура расходов бюджета рабочего поселка Станционно-Ояшинский на 2017 год и плановый период 2018 и 2019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приложение 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Источники    внутреннего     финансирования дефицита бюджета рабочего поселка на 2017 год и плановый период 2018 и 2019годов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                                                                                                           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Данное решение вступает в силу  с момента опубликования.            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сайте рабочего поселка Станционно- Ояшинский Мошковского района Новосибирской области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www.рп-ояш.рф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постоянную планово-бюджетную комиссию. </w:t>
      </w:r>
    </w:p>
    <w:p>
      <w:pPr>
        <w:spacing w:before="0" w:after="0" w:line="288"/>
        <w:ind w:right="0" w:left="0" w:firstLine="85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</w:t>
        <w:tab/>
        <w:t xml:space="preserve"> Станционно-Ояшинский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 Т.В.Личманюк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посёлка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      И.Л.Лакизо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Доходная часть бюджета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рабочего поселка Станционно-Ояшинский Мошковского района Новосибирской области на 2017 год и плановый период 2018 и 2019годов.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</w:t>
      </w:r>
    </w:p>
    <w:tbl>
      <w:tblPr>
        <w:tblInd w:w="239" w:type="dxa"/>
      </w:tblPr>
      <w:tblGrid>
        <w:gridCol w:w="2700"/>
        <w:gridCol w:w="4140"/>
        <w:gridCol w:w="1080"/>
        <w:gridCol w:w="1260"/>
        <w:gridCol w:w="1260"/>
      </w:tblGrid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Коды бюджетной классификации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-70" w:firstLine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-70" w:firstLine="36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85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10785,7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9714,8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9886,1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10100000000000000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3195,3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3396,6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3617,4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10102010010000110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 на доходы физических лиц (кроме индивидуальных предпринимателей)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3177,3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3378,6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3599,4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10102020010000110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 на доходы физических лиц (индивидуальных предпринимателей)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10102030010000110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8,0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10300000000000000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1767,2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10302000010000110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Акцизы по подакцизным товарам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1767,2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10600000000000000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2990,0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3023,4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3056,0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10601030130000110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174,0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206,9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239,0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10606033130000110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Земельный налог с организаций, обладающих зем.участком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2383,5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2383,5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2383,5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10606043130000110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432,5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433,0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433,5</w:t>
            </w:r>
          </w:p>
        </w:tc>
      </w:tr>
      <w:tr>
        <w:trPr>
          <w:trHeight w:val="72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11100000000000000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использования имущества,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580,5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605,7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632,2</w:t>
            </w:r>
          </w:p>
        </w:tc>
      </w:tr>
      <w:tr>
        <w:trPr>
          <w:trHeight w:val="72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11105013130000120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Доходы, получаемые в виде арендной платы за земельные участки, </w:t>
              <w:br/>
              <w:t xml:space="preserve"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265,2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277,8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291,2</w:t>
            </w:r>
          </w:p>
        </w:tc>
      </w:tr>
      <w:tr>
        <w:trPr>
          <w:trHeight w:val="72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11105035130000120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сдачи в аренду имущества, находящегося в оперативном управлении органов поселения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315,3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327,9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341,0</w:t>
            </w:r>
          </w:p>
        </w:tc>
      </w:tr>
      <w:tr>
        <w:trPr>
          <w:trHeight w:val="548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11300000000000000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21,5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23,4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25,4</w:t>
            </w:r>
          </w:p>
        </w:tc>
      </w:tr>
      <w:tr>
        <w:trPr>
          <w:trHeight w:val="414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11301995130000130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доходы от оказания платных услуг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25,4</w:t>
            </w:r>
          </w:p>
        </w:tc>
      </w:tr>
      <w:tr>
        <w:trPr>
          <w:trHeight w:val="544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11400000000000000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2221,2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23,4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25,7</w:t>
            </w:r>
          </w:p>
        </w:tc>
      </w:tr>
      <w:tr>
        <w:trPr>
          <w:trHeight w:val="551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11402053130000410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2200,0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11406013130000430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от продажи земельных участков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21,2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25,7</w:t>
            </w:r>
          </w:p>
        </w:tc>
      </w:tr>
      <w:tr>
        <w:trPr>
          <w:trHeight w:val="559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11600000000000000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Штрафы, санкции, возмещения ущерба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12,0</w:t>
            </w:r>
          </w:p>
        </w:tc>
      </w:tr>
      <w:tr>
        <w:trPr>
          <w:trHeight w:val="72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11690050130000140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возмещения от денежных взысканий (штрафов) и иных сумм в возмещение ущерба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12,0</w:t>
            </w:r>
          </w:p>
        </w:tc>
      </w:tr>
      <w:tr>
        <w:trPr>
          <w:trHeight w:val="24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20000000000000000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13869,8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9032,1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9514,0</w:t>
            </w:r>
          </w:p>
        </w:tc>
      </w:tr>
      <w:tr>
        <w:trPr>
          <w:trHeight w:val="48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20210000000000151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8432,5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6286,8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6078,0</w:t>
            </w:r>
          </w:p>
        </w:tc>
      </w:tr>
      <w:tr>
        <w:trPr>
          <w:trHeight w:val="48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20215001130000151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Дотация бюджетам городских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8432,5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6286,8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6078,0</w:t>
            </w:r>
          </w:p>
        </w:tc>
      </w:tr>
      <w:tr>
        <w:trPr>
          <w:trHeight w:val="48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20220000000000151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1124,9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20229999130000151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субсидии бюджетам городских поселений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1124,9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20230000000000151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201,5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198,6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198,6</w:t>
            </w: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20235118130000151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20230024130000151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20240000000000151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4110,9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20245160130000151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294,4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20249999130000151</w:t>
            </w: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межбюджетные трансферты, передаваемые бюджетам городских поселений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3816,5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360" w:hRule="auto"/>
          <w:jc w:val="left"/>
        </w:trPr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24655,5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18746,9</w:t>
            </w:r>
          </w:p>
        </w:tc>
        <w:tc>
          <w:tcPr>
            <w:tcW w:w="1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19400,1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4 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 бюджету рабочего поселка Станционно-Ояшинский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2017 год и плановый период 2018 и 2019 годов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2017 год и плановый период 2018 и 2019 годов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тыс.руб. </w:t>
      </w:r>
    </w:p>
    <w:tbl>
      <w:tblPr/>
      <w:tblGrid>
        <w:gridCol w:w="3827"/>
        <w:gridCol w:w="709"/>
        <w:gridCol w:w="1417"/>
        <w:gridCol w:w="709"/>
        <w:gridCol w:w="1134"/>
        <w:gridCol w:w="1134"/>
        <w:gridCol w:w="1134"/>
      </w:tblGrid>
      <w:tr>
        <w:trPr>
          <w:trHeight w:val="95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РЗ/ПР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КЦСР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-25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2019 год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6185,6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4527,7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4527,7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5418,6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3928,1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3928,1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Центральный аппарат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1935,8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0500070190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0500070190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Резервный фонд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Финансирование непредвиденных расходов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Резервные средства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оборона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6,5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333,4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Резервный фонд Правительства Новосибирской области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0300020540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0300020540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6186,8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5754,8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Дорожное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6186,8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5754,8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Государственная программа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автомобильных дорог в НСО на 2015-2022г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счет средств областного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3816,5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3816,5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Государственная программа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автомобильных дорог в НСО на 2015-2022г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счет средств местного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2370,3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2370,3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7726,1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4105,1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3775,4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3949,3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1645,7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1316,0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3949,3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1645,7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1316,0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218,0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1317,7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988,0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0910070810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Благоустройство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3726,8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2419,4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2419,4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Уличное освещение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</w:tr>
      <w:tr>
        <w:trPr>
          <w:trHeight w:val="55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Реализация мероприятий в рамках гос.программы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Управление гос.финанс. НСО на 2014-2019г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Молодежная политика и оздоровление детей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0400070359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0400070359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</w:tr>
      <w:tr>
        <w:trPr>
          <w:trHeight w:val="54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5755,8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 культуры (резерв)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943,1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943,1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 культура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</w:tr>
      <w:tr>
        <w:trPr>
          <w:trHeight w:val="54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3663,0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3685,0</w:t>
            </w: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1128,9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1105,7</w:t>
            </w:r>
          </w:p>
        </w:tc>
      </w:tr>
      <w:tr>
        <w:trPr>
          <w:trHeight w:val="54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</w:t>
            </w: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54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28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542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823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26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Условно утвержденные расходы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9999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8800099990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424,3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847,6</w:t>
            </w:r>
          </w:p>
        </w:tc>
      </w:tr>
      <w:tr>
        <w:trPr>
          <w:trHeight w:val="281" w:hRule="auto"/>
          <w:jc w:val="left"/>
        </w:trPr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26934,1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19718,3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20388,7</w:t>
            </w:r>
          </w:p>
        </w:tc>
      </w:tr>
    </w:tbl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5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 бюджету рабочего поселка Станционно-Ояшинский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keepNext w:val="true"/>
        <w:tabs>
          <w:tab w:val="left" w:pos="720" w:leader="none"/>
        </w:tabs>
        <w:spacing w:before="0" w:after="0" w:line="288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2017 год и плановый период 2018 и 2019 годов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Ведомственная структура расходов бюджета рабочего поселка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 на 2017 год и плановый период 2018 и 2019 годов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тыс.руб. </w:t>
      </w:r>
    </w:p>
    <w:tbl>
      <w:tblPr/>
      <w:tblGrid>
        <w:gridCol w:w="710"/>
        <w:gridCol w:w="3827"/>
        <w:gridCol w:w="709"/>
        <w:gridCol w:w="1417"/>
        <w:gridCol w:w="709"/>
        <w:gridCol w:w="1134"/>
        <w:gridCol w:w="1134"/>
        <w:gridCol w:w="1134"/>
      </w:tblGrid>
      <w:tr>
        <w:trPr>
          <w:trHeight w:val="95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РЗ/ПР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КЦСР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0" w:left="-25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2019 год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6185,6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4527,7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4527,7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8800010110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547,6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5418,6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3928,1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3928,1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Центральный аппарат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2685,0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1935,8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8800014590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0500070190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0500070190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0,1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8800085020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8800085030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0106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8800085010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Резервный фонд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Финансирование непредвиденных расходов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Резервные средства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0113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оборона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198,5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8800051180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6,5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333,4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Резервный фонд Правительства Новосибирской области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0300020540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0300020540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0314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6186,8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5754,8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Дорожное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6186,8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5754,8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Государственная программа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автомобильных дорог в НСО на 2015-2022г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счет средств областного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3816,5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3816,5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2546,7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3237,4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Государственная программа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автомобильных дорог в НСО на 2015-2022г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счет средств местного бюджета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2370,3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6100070760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2370,3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2631,3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2517,4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7726,1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4105,1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3775,4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8800002140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3949,3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1645,7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1316,0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3949,3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1645,7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1316,0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218,0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8800002150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1243,3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1317,7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988,0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0910070810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Благоустройство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3726,8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2419,4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2419,4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Уличное освещение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</w:tr>
      <w:tr>
        <w:trPr>
          <w:trHeight w:val="55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8800002160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599,4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Реализация мероприятий в рамках гос.программы НСО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Управление гос.финанс. НСО на 2014-2019г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Молодежная политика и оздоровление детей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8800002090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</w:t>
            </w:r>
          </w:p>
        </w:tc>
      </w:tr>
      <w:tr>
        <w:trPr>
          <w:trHeight w:val="14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0400070359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0400070359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</w:t>
            </w:r>
          </w:p>
        </w:tc>
      </w:tr>
      <w:tr>
        <w:trPr>
          <w:trHeight w:val="5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5755,8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 культуры (резерв)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943,1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810070510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943,1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 культура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4812,7</w:t>
            </w:r>
          </w:p>
        </w:tc>
      </w:tr>
      <w:tr>
        <w:trPr>
          <w:trHeight w:val="5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3663,0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3685,0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3685,0</w:t>
            </w: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1128,9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1105,7</w:t>
            </w:r>
          </w:p>
        </w:tc>
      </w:tr>
      <w:tr>
        <w:trPr>
          <w:trHeight w:val="5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0810000880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</w:t>
            </w: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5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370,0</w:t>
            </w:r>
          </w:p>
        </w:tc>
      </w:tr>
      <w:tr>
        <w:trPr>
          <w:trHeight w:val="28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5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823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8800002190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70,0</w:t>
            </w:r>
          </w:p>
        </w:tc>
      </w:tr>
      <w:tr>
        <w:trPr>
          <w:trHeight w:val="26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Условно утвержденные расходы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9999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8800099990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424,3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847,6</w:t>
            </w:r>
          </w:p>
        </w:tc>
      </w:tr>
      <w:tr>
        <w:trPr>
          <w:trHeight w:val="281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26934,1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19718,3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20388,7</w:t>
            </w:r>
          </w:p>
        </w:tc>
      </w:tr>
    </w:tbl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95"/>
        <w:gridCol w:w="5670"/>
      </w:tblGrid>
      <w:tr>
        <w:trPr>
          <w:trHeight w:val="1702" w:hRule="auto"/>
          <w:jc w:val="left"/>
        </w:trPr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720" w:leader="none"/>
              </w:tabs>
              <w:spacing w:before="0" w:after="0" w:line="288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6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 бюджету рабочего поселка               Станционно-Ояшинский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Мошковского района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Новосибирской области</w:t>
            </w:r>
          </w:p>
          <w:p>
            <w:pPr>
              <w:keepNext w:val="true"/>
              <w:tabs>
                <w:tab w:val="left" w:pos="720" w:leader="none"/>
              </w:tabs>
              <w:spacing w:before="0" w:after="0" w:line="288"/>
              <w:ind w:right="0" w:left="0" w:firstLine="709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 2017 год и плановый период </w:t>
            </w:r>
          </w:p>
          <w:p>
            <w:pPr>
              <w:keepNext w:val="true"/>
              <w:tabs>
                <w:tab w:val="left" w:pos="720" w:leader="none"/>
              </w:tabs>
              <w:spacing w:before="0" w:after="0" w:line="288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2019 годов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Источники внутреннего финансирования дефицита бюджета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рабочего поселка на 2017 год и плановый период 2018 и 2019 годов</w:t>
      </w:r>
    </w:p>
    <w:p>
      <w:pPr>
        <w:tabs>
          <w:tab w:val="left" w:pos="87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тыс.руб.</w:t>
      </w:r>
    </w:p>
    <w:tbl>
      <w:tblPr>
        <w:tblInd w:w="70" w:type="dxa"/>
      </w:tblPr>
      <w:tblGrid>
        <w:gridCol w:w="2554"/>
        <w:gridCol w:w="3970"/>
        <w:gridCol w:w="1417"/>
        <w:gridCol w:w="1560"/>
        <w:gridCol w:w="1134"/>
      </w:tblGrid>
      <w:tr>
        <w:trPr>
          <w:trHeight w:val="36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Код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Источники внутреннего финансирования</w:t>
              <w:br/>
              <w:t xml:space="preserve">дефицита бюджета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</w:tr>
      <w:tr>
        <w:trPr>
          <w:trHeight w:val="24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55501050000000000000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2278,6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971,4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988,6</w:t>
            </w:r>
          </w:p>
        </w:tc>
      </w:tr>
      <w:tr>
        <w:trPr>
          <w:trHeight w:val="24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55501050000000000500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-24655,5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-18746,9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-19400,1</w:t>
            </w:r>
          </w:p>
        </w:tc>
      </w:tr>
      <w:tr>
        <w:trPr>
          <w:trHeight w:val="24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55501050201100000510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-24655,5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-18746,9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-19400,1</w:t>
            </w:r>
          </w:p>
        </w:tc>
      </w:tr>
      <w:tr>
        <w:trPr>
          <w:trHeight w:val="24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55501050000000000600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26934,1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19718,3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20388,7</w:t>
            </w:r>
          </w:p>
        </w:tc>
      </w:tr>
      <w:tr>
        <w:trPr>
          <w:trHeight w:val="240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55501050201100000610</w:t>
            </w: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26934,1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19718,3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20388,7</w:t>
            </w:r>
          </w:p>
        </w:tc>
      </w:tr>
      <w:tr>
        <w:trPr>
          <w:trHeight w:val="582" w:hRule="auto"/>
          <w:jc w:val="left"/>
        </w:trPr>
        <w:tc>
          <w:tcPr>
            <w:tcW w:w="25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ИСТОЧНИКОВ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ВНУТРЕННЕГО ФИНАНСИРОВАНИЯ</w:t>
            </w:r>
          </w:p>
        </w:tc>
        <w:tc>
          <w:tcPr>
            <w:tcW w:w="1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2278,6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-610" w:firstLine="54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971,4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988,6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&#1088;&#1087;-&#1086;&#1103;&#1096;.&#1088;&#1092;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