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4E2" w:rsidRPr="00C161A6" w:rsidRDefault="003A34E2" w:rsidP="003A34E2">
      <w:pPr>
        <w:jc w:val="center"/>
        <w:rPr>
          <w:b/>
          <w:sz w:val="28"/>
          <w:szCs w:val="28"/>
        </w:rPr>
      </w:pPr>
      <w:r w:rsidRPr="00C161A6">
        <w:rPr>
          <w:b/>
          <w:sz w:val="28"/>
          <w:szCs w:val="28"/>
        </w:rPr>
        <w:t>СОВЕТ ДЕПУТАТОВ РАБОЧЕГО ПОСЕЛКА</w:t>
      </w:r>
    </w:p>
    <w:p w:rsidR="003A34E2" w:rsidRPr="00C161A6" w:rsidRDefault="003A34E2" w:rsidP="003A34E2">
      <w:pPr>
        <w:jc w:val="center"/>
        <w:rPr>
          <w:b/>
          <w:sz w:val="28"/>
          <w:szCs w:val="28"/>
        </w:rPr>
      </w:pPr>
      <w:r w:rsidRPr="00C161A6">
        <w:rPr>
          <w:b/>
          <w:sz w:val="28"/>
          <w:szCs w:val="28"/>
        </w:rPr>
        <w:t>СТАНЦИОННО-ОЯШИНСКИЙ</w:t>
      </w:r>
    </w:p>
    <w:p w:rsidR="003A34E2" w:rsidRPr="00C161A6" w:rsidRDefault="003A34E2" w:rsidP="003A34E2">
      <w:pPr>
        <w:jc w:val="center"/>
        <w:rPr>
          <w:b/>
          <w:sz w:val="28"/>
          <w:szCs w:val="28"/>
        </w:rPr>
      </w:pPr>
      <w:r w:rsidRPr="00C161A6">
        <w:rPr>
          <w:b/>
          <w:sz w:val="28"/>
          <w:szCs w:val="28"/>
        </w:rPr>
        <w:t>МОШКОВСКОГО РАЙОНА НОВОСИБИРСКОЙ ОБЛАСТИ</w:t>
      </w:r>
    </w:p>
    <w:p w:rsidR="003A34E2" w:rsidRPr="00C161A6" w:rsidRDefault="003A34E2" w:rsidP="003A34E2">
      <w:pPr>
        <w:jc w:val="center"/>
        <w:rPr>
          <w:b/>
          <w:sz w:val="28"/>
          <w:szCs w:val="28"/>
        </w:rPr>
      </w:pPr>
      <w:r w:rsidRPr="00C161A6">
        <w:rPr>
          <w:b/>
          <w:sz w:val="28"/>
          <w:szCs w:val="28"/>
        </w:rPr>
        <w:t>ПЯТОГО СОЗЫВА</w:t>
      </w:r>
    </w:p>
    <w:p w:rsidR="003A34E2" w:rsidRPr="00C161A6" w:rsidRDefault="003A34E2" w:rsidP="003A34E2">
      <w:pPr>
        <w:jc w:val="center"/>
        <w:rPr>
          <w:b/>
          <w:sz w:val="28"/>
          <w:szCs w:val="28"/>
        </w:rPr>
      </w:pPr>
    </w:p>
    <w:p w:rsidR="003A34E2" w:rsidRPr="00C161A6" w:rsidRDefault="003A34E2" w:rsidP="003A34E2">
      <w:pPr>
        <w:jc w:val="center"/>
        <w:rPr>
          <w:b/>
          <w:sz w:val="28"/>
          <w:szCs w:val="28"/>
        </w:rPr>
      </w:pPr>
      <w:r w:rsidRPr="00C161A6">
        <w:rPr>
          <w:b/>
          <w:sz w:val="28"/>
          <w:szCs w:val="28"/>
        </w:rPr>
        <w:t>РЕШЕНИЕ</w:t>
      </w:r>
    </w:p>
    <w:p w:rsidR="003A34E2" w:rsidRPr="00C161A6" w:rsidRDefault="003A34E2" w:rsidP="003A34E2">
      <w:pPr>
        <w:jc w:val="center"/>
        <w:rPr>
          <w:b/>
          <w:sz w:val="28"/>
          <w:szCs w:val="28"/>
        </w:rPr>
      </w:pPr>
      <w:r w:rsidRPr="00C161A6">
        <w:rPr>
          <w:b/>
          <w:sz w:val="28"/>
          <w:szCs w:val="28"/>
        </w:rPr>
        <w:t>шестнадцатой сессии</w:t>
      </w:r>
    </w:p>
    <w:p w:rsidR="003A34E2" w:rsidRPr="00EF1A88" w:rsidRDefault="003A34E2" w:rsidP="003A34E2">
      <w:pPr>
        <w:jc w:val="center"/>
        <w:rPr>
          <w:sz w:val="28"/>
          <w:szCs w:val="28"/>
        </w:rPr>
      </w:pPr>
    </w:p>
    <w:p w:rsidR="003A34E2" w:rsidRPr="00EF1A88" w:rsidRDefault="003A34E2" w:rsidP="003A34E2">
      <w:pPr>
        <w:tabs>
          <w:tab w:val="left" w:pos="7335"/>
          <w:tab w:val="right" w:pos="9923"/>
        </w:tabs>
        <w:rPr>
          <w:sz w:val="28"/>
          <w:szCs w:val="28"/>
        </w:rPr>
      </w:pPr>
      <w:r>
        <w:rPr>
          <w:sz w:val="28"/>
          <w:szCs w:val="28"/>
        </w:rPr>
        <w:t xml:space="preserve">11.08.2017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№111</w:t>
      </w:r>
    </w:p>
    <w:p w:rsidR="003A34E2" w:rsidRPr="00EF1A88" w:rsidRDefault="003A34E2" w:rsidP="003A34E2">
      <w:pPr>
        <w:jc w:val="center"/>
        <w:rPr>
          <w:sz w:val="28"/>
          <w:szCs w:val="28"/>
        </w:rPr>
      </w:pPr>
    </w:p>
    <w:p w:rsidR="003A34E2" w:rsidRDefault="003A34E2" w:rsidP="003A34E2">
      <w:pPr>
        <w:jc w:val="center"/>
        <w:rPr>
          <w:b/>
          <w:sz w:val="28"/>
          <w:szCs w:val="28"/>
        </w:rPr>
      </w:pPr>
      <w:bookmarkStart w:id="0" w:name="_GoBack"/>
      <w:r w:rsidRPr="00F440ED">
        <w:rPr>
          <w:b/>
          <w:sz w:val="28"/>
          <w:szCs w:val="28"/>
        </w:rPr>
        <w:t xml:space="preserve">О передаче </w:t>
      </w:r>
      <w:r>
        <w:rPr>
          <w:b/>
          <w:sz w:val="28"/>
          <w:szCs w:val="28"/>
        </w:rPr>
        <w:t xml:space="preserve">Ревизионной комиссии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3A34E2" w:rsidRDefault="003A34E2" w:rsidP="003A3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 w:rsidRPr="00F440ED">
        <w:rPr>
          <w:b/>
          <w:sz w:val="28"/>
          <w:szCs w:val="28"/>
        </w:rPr>
        <w:t xml:space="preserve"> полномочий</w:t>
      </w:r>
      <w:r>
        <w:rPr>
          <w:b/>
          <w:sz w:val="28"/>
          <w:szCs w:val="28"/>
        </w:rPr>
        <w:t xml:space="preserve"> Контрольно-счетного органа</w:t>
      </w:r>
    </w:p>
    <w:p w:rsidR="003A34E2" w:rsidRDefault="003A34E2" w:rsidP="003A3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рабочего поселка Станционно-Ояшинский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3A34E2" w:rsidRDefault="003A34E2" w:rsidP="003A3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bookmarkEnd w:id="0"/>
    <w:p w:rsidR="003A34E2" w:rsidRPr="000B728D" w:rsidRDefault="003A34E2" w:rsidP="003A34E2">
      <w:pPr>
        <w:jc w:val="center"/>
        <w:rPr>
          <w:b/>
          <w:color w:val="00B050"/>
          <w:sz w:val="28"/>
          <w:szCs w:val="28"/>
        </w:rPr>
      </w:pPr>
    </w:p>
    <w:p w:rsidR="003A34E2" w:rsidRDefault="003A34E2" w:rsidP="003A34E2">
      <w:pPr>
        <w:ind w:firstLine="709"/>
        <w:jc w:val="both"/>
        <w:rPr>
          <w:sz w:val="28"/>
          <w:szCs w:val="28"/>
        </w:rPr>
      </w:pPr>
      <w:r w:rsidRPr="000B728D">
        <w:rPr>
          <w:sz w:val="28"/>
          <w:szCs w:val="28"/>
        </w:rPr>
        <w:t xml:space="preserve">Руководствуясь статьей 264.4 Бюджетного кодекса Российской Федерации, статьей 15 Федерального закона от 06.10.2003 № 131-ФЗ «Об общих принципах местного самоуправления в Российской Федерации», статьей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</w:t>
      </w:r>
      <w:proofErr w:type="spellStart"/>
      <w:r w:rsidRPr="000B728D">
        <w:rPr>
          <w:sz w:val="28"/>
          <w:szCs w:val="28"/>
        </w:rPr>
        <w:t>образований»,Устава</w:t>
      </w:r>
      <w:proofErr w:type="spellEnd"/>
      <w:r w:rsidRPr="000B72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поселка Станционно-Ояшинский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</w:t>
      </w:r>
      <w:r w:rsidRPr="000B728D">
        <w:rPr>
          <w:sz w:val="28"/>
          <w:szCs w:val="28"/>
        </w:rPr>
        <w:t xml:space="preserve"> Совет депутатов</w:t>
      </w:r>
      <w:r>
        <w:rPr>
          <w:sz w:val="28"/>
          <w:szCs w:val="28"/>
        </w:rPr>
        <w:t xml:space="preserve"> рабочего поселка Станционно-Ояшинский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</w:t>
      </w:r>
    </w:p>
    <w:p w:rsidR="003A34E2" w:rsidRPr="00D91D2B" w:rsidRDefault="003A34E2" w:rsidP="003A34E2">
      <w:pPr>
        <w:jc w:val="both"/>
        <w:rPr>
          <w:b/>
          <w:sz w:val="28"/>
          <w:szCs w:val="28"/>
        </w:rPr>
      </w:pPr>
      <w:r w:rsidRPr="00D91D2B">
        <w:rPr>
          <w:b/>
          <w:sz w:val="28"/>
          <w:szCs w:val="28"/>
        </w:rPr>
        <w:t>РЕШИЛ:</w:t>
      </w:r>
    </w:p>
    <w:p w:rsidR="003A34E2" w:rsidRPr="000B728D" w:rsidRDefault="003A34E2" w:rsidP="003A34E2">
      <w:pPr>
        <w:ind w:firstLine="709"/>
        <w:jc w:val="both"/>
        <w:rPr>
          <w:sz w:val="28"/>
          <w:szCs w:val="28"/>
        </w:rPr>
      </w:pPr>
      <w:r w:rsidRPr="000B728D">
        <w:rPr>
          <w:sz w:val="28"/>
          <w:szCs w:val="28"/>
        </w:rPr>
        <w:t xml:space="preserve">1. Заключить с Советом депутатов </w:t>
      </w:r>
      <w:proofErr w:type="spellStart"/>
      <w:r w:rsidRPr="000B728D">
        <w:rPr>
          <w:sz w:val="28"/>
          <w:szCs w:val="28"/>
        </w:rPr>
        <w:t>Мошковского</w:t>
      </w:r>
      <w:proofErr w:type="spellEnd"/>
      <w:r w:rsidRPr="000B728D">
        <w:rPr>
          <w:sz w:val="28"/>
          <w:szCs w:val="28"/>
        </w:rPr>
        <w:t xml:space="preserve"> района Новосибирской области соглашение о передаче Ревизионной комиссии </w:t>
      </w:r>
      <w:proofErr w:type="spellStart"/>
      <w:r w:rsidRPr="000B728D">
        <w:rPr>
          <w:sz w:val="28"/>
          <w:szCs w:val="28"/>
        </w:rPr>
        <w:t>Мошковского</w:t>
      </w:r>
      <w:proofErr w:type="spellEnd"/>
      <w:r w:rsidRPr="000B728D">
        <w:rPr>
          <w:sz w:val="28"/>
          <w:szCs w:val="28"/>
        </w:rPr>
        <w:t xml:space="preserve"> района Новосибирской области полномочий </w:t>
      </w:r>
      <w:r>
        <w:rPr>
          <w:sz w:val="28"/>
          <w:szCs w:val="28"/>
        </w:rPr>
        <w:t xml:space="preserve">Контрольно-счетного органа рабочего поселка Станционно-Ояшинский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</w:t>
      </w:r>
      <w:r w:rsidRPr="009A23BF">
        <w:rPr>
          <w:sz w:val="28"/>
          <w:szCs w:val="28"/>
        </w:rPr>
        <w:t>ст</w:t>
      </w:r>
      <w:r>
        <w:rPr>
          <w:sz w:val="28"/>
          <w:szCs w:val="28"/>
        </w:rPr>
        <w:t xml:space="preserve">и </w:t>
      </w:r>
      <w:r w:rsidRPr="000B728D">
        <w:rPr>
          <w:sz w:val="28"/>
          <w:szCs w:val="28"/>
        </w:rPr>
        <w:t xml:space="preserve">по осуществлению внешнего муниципального </w:t>
      </w:r>
      <w:proofErr w:type="spellStart"/>
      <w:r w:rsidRPr="000B728D">
        <w:rPr>
          <w:sz w:val="28"/>
          <w:szCs w:val="28"/>
        </w:rPr>
        <w:t>финансовогоконтроля</w:t>
      </w:r>
      <w:proofErr w:type="spellEnd"/>
      <w:r>
        <w:rPr>
          <w:sz w:val="28"/>
          <w:szCs w:val="28"/>
        </w:rPr>
        <w:t xml:space="preserve"> (проект соглашения прилагается).</w:t>
      </w:r>
    </w:p>
    <w:p w:rsidR="003A34E2" w:rsidRPr="000B728D" w:rsidRDefault="003A34E2" w:rsidP="003A34E2">
      <w:pPr>
        <w:ind w:firstLine="709"/>
        <w:jc w:val="both"/>
        <w:rPr>
          <w:sz w:val="28"/>
          <w:szCs w:val="28"/>
        </w:rPr>
      </w:pPr>
      <w:r w:rsidRPr="000B728D">
        <w:rPr>
          <w:sz w:val="28"/>
          <w:szCs w:val="28"/>
        </w:rPr>
        <w:t xml:space="preserve">2. Установить, что должностные лица Ревизионной комиссии </w:t>
      </w:r>
      <w:proofErr w:type="spellStart"/>
      <w:r w:rsidRPr="000B728D">
        <w:rPr>
          <w:sz w:val="28"/>
          <w:szCs w:val="28"/>
        </w:rPr>
        <w:t>Мошковского</w:t>
      </w:r>
      <w:proofErr w:type="spellEnd"/>
      <w:r w:rsidRPr="000B728D">
        <w:rPr>
          <w:sz w:val="28"/>
          <w:szCs w:val="28"/>
        </w:rPr>
        <w:t xml:space="preserve"> района Новосибирской области при осуществлении полномочий обладают правами должностных лиц </w:t>
      </w:r>
      <w:r>
        <w:rPr>
          <w:sz w:val="28"/>
          <w:szCs w:val="28"/>
        </w:rPr>
        <w:t>Кон</w:t>
      </w:r>
      <w:r w:rsidRPr="009A23BF">
        <w:rPr>
          <w:sz w:val="28"/>
          <w:szCs w:val="28"/>
        </w:rPr>
        <w:t>тро</w:t>
      </w:r>
      <w:r>
        <w:rPr>
          <w:sz w:val="28"/>
          <w:szCs w:val="28"/>
        </w:rPr>
        <w:t xml:space="preserve">льно-счетного органа рабочего поселка Станционно-Ояшинский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0B728D">
        <w:rPr>
          <w:sz w:val="28"/>
          <w:szCs w:val="28"/>
        </w:rPr>
        <w:t xml:space="preserve">, установленными федеральными законами, законами Новосибирской области, уставом и иными муниципальными правовыми актами </w:t>
      </w:r>
      <w:r>
        <w:rPr>
          <w:sz w:val="28"/>
          <w:szCs w:val="28"/>
        </w:rPr>
        <w:t xml:space="preserve">рабочего поселка Станционно-Ояшинский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0B728D">
        <w:rPr>
          <w:sz w:val="28"/>
          <w:szCs w:val="28"/>
        </w:rPr>
        <w:t>.</w:t>
      </w:r>
    </w:p>
    <w:p w:rsidR="003A34E2" w:rsidRPr="000B728D" w:rsidRDefault="003A34E2" w:rsidP="003A34E2">
      <w:pPr>
        <w:ind w:firstLine="709"/>
        <w:jc w:val="both"/>
        <w:rPr>
          <w:sz w:val="28"/>
          <w:szCs w:val="28"/>
        </w:rPr>
      </w:pPr>
      <w:r w:rsidRPr="000B728D">
        <w:rPr>
          <w:sz w:val="28"/>
          <w:szCs w:val="28"/>
        </w:rPr>
        <w:t xml:space="preserve">3. Установить, что </w:t>
      </w:r>
      <w:r>
        <w:rPr>
          <w:sz w:val="28"/>
          <w:szCs w:val="28"/>
        </w:rPr>
        <w:t>А</w:t>
      </w:r>
      <w:r w:rsidRPr="000B728D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рабочего поселка Станционно-Ояшинский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0B728D">
        <w:rPr>
          <w:sz w:val="28"/>
          <w:szCs w:val="28"/>
        </w:rPr>
        <w:t xml:space="preserve"> перечисляет в бюджет </w:t>
      </w:r>
      <w:proofErr w:type="spellStart"/>
      <w:r w:rsidRPr="000B728D">
        <w:rPr>
          <w:sz w:val="28"/>
          <w:szCs w:val="28"/>
        </w:rPr>
        <w:t>Мошковского</w:t>
      </w:r>
      <w:proofErr w:type="spellEnd"/>
      <w:r w:rsidRPr="000B728D">
        <w:rPr>
          <w:sz w:val="28"/>
          <w:szCs w:val="28"/>
        </w:rPr>
        <w:t xml:space="preserve"> района межбюджетные трансферты на осуществление переданных полномочий в объемах и в сроки, установленные указанным соглашением.</w:t>
      </w:r>
    </w:p>
    <w:p w:rsidR="003A34E2" w:rsidRPr="00EF2CE5" w:rsidRDefault="003A34E2" w:rsidP="003A34E2">
      <w:pPr>
        <w:ind w:firstLine="709"/>
        <w:jc w:val="both"/>
        <w:rPr>
          <w:sz w:val="28"/>
          <w:szCs w:val="28"/>
        </w:rPr>
      </w:pPr>
      <w:r w:rsidRPr="00EF2CE5">
        <w:rPr>
          <w:sz w:val="28"/>
          <w:szCs w:val="28"/>
        </w:rPr>
        <w:t>4. Настоящее Решение вступает в силу с момента его опубликования.</w:t>
      </w:r>
    </w:p>
    <w:p w:rsidR="003A34E2" w:rsidRPr="000B728D" w:rsidRDefault="003A34E2" w:rsidP="003A34E2">
      <w:pPr>
        <w:ind w:firstLine="709"/>
        <w:jc w:val="both"/>
        <w:rPr>
          <w:sz w:val="28"/>
          <w:szCs w:val="28"/>
        </w:rPr>
      </w:pPr>
      <w:r w:rsidRPr="00EF2CE5">
        <w:rPr>
          <w:sz w:val="28"/>
          <w:szCs w:val="28"/>
        </w:rPr>
        <w:lastRenderedPageBreak/>
        <w:t>5</w:t>
      </w:r>
      <w:r w:rsidRPr="000B728D">
        <w:rPr>
          <w:sz w:val="28"/>
          <w:szCs w:val="28"/>
        </w:rPr>
        <w:t xml:space="preserve">. Направить настоящее Решение Главе </w:t>
      </w:r>
      <w:r>
        <w:rPr>
          <w:sz w:val="28"/>
          <w:szCs w:val="28"/>
        </w:rPr>
        <w:t xml:space="preserve">рабочего поселка Станционно-Ояшинский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0B728D">
        <w:rPr>
          <w:sz w:val="28"/>
          <w:szCs w:val="28"/>
        </w:rPr>
        <w:t>для подписания и обнародования.</w:t>
      </w:r>
    </w:p>
    <w:p w:rsidR="003A34E2" w:rsidRPr="000B728D" w:rsidRDefault="003A34E2" w:rsidP="003A3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B728D">
        <w:rPr>
          <w:sz w:val="28"/>
          <w:szCs w:val="28"/>
        </w:rPr>
        <w:t xml:space="preserve">.Контроль за исполнением настоящего Решения возложить на председателя Совета депутатов </w:t>
      </w:r>
      <w:r>
        <w:rPr>
          <w:sz w:val="28"/>
          <w:szCs w:val="28"/>
        </w:rPr>
        <w:t xml:space="preserve">рабочего поселка Станционно-Ояшинский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</w:t>
      </w:r>
      <w:proofErr w:type="spellStart"/>
      <w:r w:rsidRPr="00EF2CE5">
        <w:rPr>
          <w:sz w:val="28"/>
          <w:szCs w:val="28"/>
        </w:rPr>
        <w:t>областиЛакизо</w:t>
      </w:r>
      <w:proofErr w:type="spellEnd"/>
      <w:r w:rsidRPr="00EF2CE5">
        <w:rPr>
          <w:sz w:val="28"/>
          <w:szCs w:val="28"/>
        </w:rPr>
        <w:t xml:space="preserve"> И.Л.</w:t>
      </w:r>
    </w:p>
    <w:p w:rsidR="003A34E2" w:rsidRDefault="003A34E2" w:rsidP="003A34E2">
      <w:pPr>
        <w:tabs>
          <w:tab w:val="right" w:pos="9923"/>
        </w:tabs>
        <w:rPr>
          <w:sz w:val="28"/>
          <w:szCs w:val="28"/>
        </w:rPr>
      </w:pPr>
    </w:p>
    <w:p w:rsidR="003A34E2" w:rsidRDefault="003A34E2" w:rsidP="003A34E2">
      <w:pPr>
        <w:tabs>
          <w:tab w:val="right" w:pos="9923"/>
        </w:tabs>
        <w:rPr>
          <w:sz w:val="28"/>
          <w:szCs w:val="28"/>
        </w:rPr>
      </w:pPr>
    </w:p>
    <w:p w:rsidR="003A34E2" w:rsidRDefault="003A34E2" w:rsidP="003A34E2">
      <w:pPr>
        <w:tabs>
          <w:tab w:val="right" w:pos="9923"/>
        </w:tabs>
        <w:rPr>
          <w:sz w:val="28"/>
          <w:szCs w:val="28"/>
        </w:rPr>
      </w:pPr>
      <w:r w:rsidRPr="000B728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рабочего поселка Станционно-Ояшинский</w:t>
      </w:r>
    </w:p>
    <w:p w:rsidR="003A34E2" w:rsidRPr="000B728D" w:rsidRDefault="003A34E2" w:rsidP="003A34E2">
      <w:pPr>
        <w:tabs>
          <w:tab w:val="right" w:pos="9923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</w:t>
      </w:r>
      <w:proofErr w:type="spellStart"/>
      <w:r w:rsidRPr="00EF2CE5">
        <w:rPr>
          <w:sz w:val="28"/>
          <w:szCs w:val="28"/>
        </w:rPr>
        <w:t>областиТ.В.Личманюк</w:t>
      </w:r>
      <w:proofErr w:type="spellEnd"/>
    </w:p>
    <w:p w:rsidR="003A34E2" w:rsidRDefault="003A34E2" w:rsidP="003A34E2">
      <w:pPr>
        <w:ind w:firstLine="851"/>
        <w:jc w:val="both"/>
        <w:rPr>
          <w:sz w:val="28"/>
          <w:szCs w:val="28"/>
        </w:rPr>
      </w:pPr>
    </w:p>
    <w:p w:rsidR="003A34E2" w:rsidRDefault="003A34E2" w:rsidP="003A34E2">
      <w:pPr>
        <w:ind w:firstLine="851"/>
        <w:jc w:val="both"/>
        <w:rPr>
          <w:sz w:val="28"/>
          <w:szCs w:val="28"/>
        </w:rPr>
      </w:pPr>
    </w:p>
    <w:p w:rsidR="003A34E2" w:rsidRDefault="003A34E2" w:rsidP="003A3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3A34E2" w:rsidRDefault="003A34E2" w:rsidP="003A3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рабочего поселка Станционно-Ояшинский </w:t>
      </w:r>
    </w:p>
    <w:p w:rsidR="003A34E2" w:rsidRDefault="003A34E2" w:rsidP="003A34E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      </w:t>
      </w:r>
      <w:proofErr w:type="spellStart"/>
      <w:r>
        <w:rPr>
          <w:sz w:val="28"/>
          <w:szCs w:val="28"/>
        </w:rPr>
        <w:t>И.Л.Лакизо</w:t>
      </w:r>
      <w:proofErr w:type="spellEnd"/>
    </w:p>
    <w:p w:rsidR="003A34E2" w:rsidRDefault="003A34E2" w:rsidP="003A34E2">
      <w:pPr>
        <w:jc w:val="both"/>
        <w:rPr>
          <w:sz w:val="28"/>
          <w:szCs w:val="28"/>
        </w:rPr>
      </w:pPr>
    </w:p>
    <w:p w:rsidR="003A34E2" w:rsidRDefault="003A34E2" w:rsidP="003A34E2">
      <w:pPr>
        <w:jc w:val="both"/>
        <w:rPr>
          <w:sz w:val="28"/>
          <w:szCs w:val="28"/>
        </w:rPr>
      </w:pPr>
    </w:p>
    <w:p w:rsidR="003A34E2" w:rsidRDefault="003A34E2" w:rsidP="003A34E2">
      <w:pPr>
        <w:jc w:val="both"/>
        <w:rPr>
          <w:sz w:val="28"/>
          <w:szCs w:val="28"/>
        </w:rPr>
      </w:pPr>
    </w:p>
    <w:p w:rsidR="003A34E2" w:rsidRDefault="003A34E2" w:rsidP="003A34E2">
      <w:pPr>
        <w:jc w:val="both"/>
        <w:rPr>
          <w:sz w:val="28"/>
          <w:szCs w:val="28"/>
        </w:rPr>
      </w:pPr>
    </w:p>
    <w:p w:rsidR="003A34E2" w:rsidRDefault="003A34E2" w:rsidP="003A34E2">
      <w:pPr>
        <w:jc w:val="both"/>
        <w:rPr>
          <w:sz w:val="28"/>
          <w:szCs w:val="28"/>
        </w:rPr>
      </w:pPr>
    </w:p>
    <w:p w:rsidR="003A34E2" w:rsidRDefault="003A34E2" w:rsidP="003A34E2">
      <w:pPr>
        <w:jc w:val="both"/>
        <w:rPr>
          <w:sz w:val="28"/>
          <w:szCs w:val="28"/>
        </w:rPr>
      </w:pPr>
    </w:p>
    <w:p w:rsidR="003A34E2" w:rsidRDefault="003A34E2" w:rsidP="003A34E2">
      <w:pPr>
        <w:jc w:val="both"/>
        <w:rPr>
          <w:sz w:val="28"/>
          <w:szCs w:val="28"/>
        </w:rPr>
      </w:pPr>
    </w:p>
    <w:p w:rsidR="003A34E2" w:rsidRDefault="003A34E2" w:rsidP="003A34E2">
      <w:pPr>
        <w:jc w:val="both"/>
        <w:rPr>
          <w:sz w:val="28"/>
          <w:szCs w:val="28"/>
        </w:rPr>
      </w:pPr>
    </w:p>
    <w:p w:rsidR="003A34E2" w:rsidRDefault="003A34E2" w:rsidP="003A34E2">
      <w:pPr>
        <w:jc w:val="both"/>
        <w:rPr>
          <w:sz w:val="28"/>
          <w:szCs w:val="28"/>
        </w:rPr>
      </w:pPr>
    </w:p>
    <w:p w:rsidR="003A34E2" w:rsidRDefault="003A34E2" w:rsidP="003A34E2">
      <w:pPr>
        <w:jc w:val="both"/>
        <w:rPr>
          <w:sz w:val="28"/>
          <w:szCs w:val="28"/>
        </w:rPr>
      </w:pPr>
    </w:p>
    <w:p w:rsidR="003A34E2" w:rsidRDefault="003A34E2" w:rsidP="003A34E2">
      <w:pPr>
        <w:jc w:val="both"/>
        <w:rPr>
          <w:sz w:val="28"/>
          <w:szCs w:val="28"/>
        </w:rPr>
      </w:pPr>
    </w:p>
    <w:p w:rsidR="003A34E2" w:rsidRDefault="003A34E2" w:rsidP="003A34E2">
      <w:pPr>
        <w:jc w:val="both"/>
        <w:rPr>
          <w:sz w:val="28"/>
          <w:szCs w:val="28"/>
        </w:rPr>
      </w:pPr>
    </w:p>
    <w:p w:rsidR="003A34E2" w:rsidRDefault="003A34E2" w:rsidP="003A34E2">
      <w:pPr>
        <w:jc w:val="both"/>
        <w:rPr>
          <w:sz w:val="28"/>
          <w:szCs w:val="28"/>
        </w:rPr>
      </w:pPr>
    </w:p>
    <w:p w:rsidR="003A34E2" w:rsidRDefault="003A34E2" w:rsidP="003A34E2">
      <w:pPr>
        <w:jc w:val="both"/>
        <w:rPr>
          <w:sz w:val="28"/>
          <w:szCs w:val="28"/>
        </w:rPr>
      </w:pPr>
    </w:p>
    <w:p w:rsidR="003A34E2" w:rsidRDefault="003A34E2" w:rsidP="003A34E2">
      <w:pPr>
        <w:jc w:val="both"/>
        <w:rPr>
          <w:sz w:val="28"/>
          <w:szCs w:val="28"/>
        </w:rPr>
      </w:pPr>
    </w:p>
    <w:p w:rsidR="003A34E2" w:rsidRDefault="003A34E2" w:rsidP="003A34E2">
      <w:pPr>
        <w:jc w:val="both"/>
        <w:rPr>
          <w:sz w:val="28"/>
          <w:szCs w:val="28"/>
        </w:rPr>
      </w:pPr>
    </w:p>
    <w:p w:rsidR="003A34E2" w:rsidRDefault="003A34E2" w:rsidP="003A34E2">
      <w:pPr>
        <w:jc w:val="both"/>
        <w:rPr>
          <w:sz w:val="28"/>
          <w:szCs w:val="28"/>
        </w:rPr>
      </w:pPr>
    </w:p>
    <w:p w:rsidR="003A34E2" w:rsidRDefault="003A34E2" w:rsidP="003A34E2">
      <w:pPr>
        <w:jc w:val="both"/>
        <w:rPr>
          <w:sz w:val="28"/>
          <w:szCs w:val="28"/>
        </w:rPr>
      </w:pPr>
    </w:p>
    <w:p w:rsidR="003A34E2" w:rsidRDefault="003A34E2" w:rsidP="003A34E2">
      <w:pPr>
        <w:jc w:val="both"/>
        <w:rPr>
          <w:sz w:val="28"/>
          <w:szCs w:val="28"/>
        </w:rPr>
      </w:pPr>
    </w:p>
    <w:p w:rsidR="003A34E2" w:rsidRDefault="003A34E2" w:rsidP="003A34E2">
      <w:pPr>
        <w:jc w:val="both"/>
        <w:rPr>
          <w:sz w:val="28"/>
          <w:szCs w:val="28"/>
        </w:rPr>
      </w:pPr>
    </w:p>
    <w:p w:rsidR="003A34E2" w:rsidRDefault="003A34E2" w:rsidP="003A34E2">
      <w:pPr>
        <w:jc w:val="both"/>
        <w:rPr>
          <w:sz w:val="28"/>
          <w:szCs w:val="28"/>
        </w:rPr>
      </w:pPr>
    </w:p>
    <w:p w:rsidR="003A34E2" w:rsidRDefault="003A34E2" w:rsidP="003A34E2">
      <w:pPr>
        <w:jc w:val="both"/>
        <w:rPr>
          <w:sz w:val="28"/>
          <w:szCs w:val="28"/>
        </w:rPr>
      </w:pPr>
    </w:p>
    <w:p w:rsidR="003A34E2" w:rsidRDefault="003A34E2" w:rsidP="003A34E2">
      <w:pPr>
        <w:jc w:val="both"/>
        <w:rPr>
          <w:sz w:val="28"/>
          <w:szCs w:val="28"/>
        </w:rPr>
      </w:pPr>
    </w:p>
    <w:p w:rsidR="003A34E2" w:rsidRDefault="003A34E2" w:rsidP="003A34E2">
      <w:pPr>
        <w:jc w:val="both"/>
        <w:rPr>
          <w:sz w:val="28"/>
          <w:szCs w:val="28"/>
        </w:rPr>
      </w:pPr>
    </w:p>
    <w:p w:rsidR="003A34E2" w:rsidRDefault="003A34E2" w:rsidP="003A34E2">
      <w:pPr>
        <w:jc w:val="both"/>
        <w:rPr>
          <w:sz w:val="28"/>
          <w:szCs w:val="28"/>
        </w:rPr>
      </w:pPr>
    </w:p>
    <w:p w:rsidR="003A34E2" w:rsidRDefault="003A34E2" w:rsidP="003A34E2">
      <w:pPr>
        <w:jc w:val="both"/>
        <w:rPr>
          <w:sz w:val="28"/>
          <w:szCs w:val="28"/>
        </w:rPr>
      </w:pPr>
    </w:p>
    <w:p w:rsidR="003A34E2" w:rsidRDefault="003A34E2" w:rsidP="003A34E2">
      <w:pPr>
        <w:jc w:val="both"/>
        <w:rPr>
          <w:sz w:val="28"/>
          <w:szCs w:val="28"/>
        </w:rPr>
      </w:pPr>
    </w:p>
    <w:p w:rsidR="003A34E2" w:rsidRDefault="003A34E2" w:rsidP="003A34E2">
      <w:pPr>
        <w:jc w:val="both"/>
        <w:rPr>
          <w:sz w:val="28"/>
          <w:szCs w:val="28"/>
        </w:rPr>
      </w:pPr>
    </w:p>
    <w:p w:rsidR="003A34E2" w:rsidRPr="000B728D" w:rsidRDefault="003A34E2" w:rsidP="003A34E2">
      <w:pPr>
        <w:jc w:val="both"/>
        <w:rPr>
          <w:sz w:val="28"/>
          <w:szCs w:val="28"/>
        </w:rPr>
      </w:pPr>
    </w:p>
    <w:p w:rsidR="003A34E2" w:rsidRPr="007368B9" w:rsidRDefault="003A34E2" w:rsidP="003A34E2">
      <w:pPr>
        <w:shd w:val="clear" w:color="auto" w:fill="FFFFFF"/>
        <w:tabs>
          <w:tab w:val="left" w:pos="1414"/>
        </w:tabs>
        <w:jc w:val="center"/>
        <w:rPr>
          <w:b/>
        </w:rPr>
      </w:pPr>
      <w:r w:rsidRPr="007368B9">
        <w:rPr>
          <w:b/>
        </w:rPr>
        <w:t>СОГЛАШЕНИЕ</w:t>
      </w:r>
    </w:p>
    <w:p w:rsidR="003A34E2" w:rsidRDefault="003A34E2" w:rsidP="003A34E2">
      <w:pPr>
        <w:shd w:val="clear" w:color="auto" w:fill="FFFFFF"/>
        <w:tabs>
          <w:tab w:val="left" w:pos="1414"/>
        </w:tabs>
        <w:jc w:val="center"/>
        <w:rPr>
          <w:b/>
          <w:color w:val="000000"/>
        </w:rPr>
      </w:pPr>
      <w:r w:rsidRPr="007368B9">
        <w:rPr>
          <w:b/>
          <w:color w:val="000000"/>
        </w:rPr>
        <w:lastRenderedPageBreak/>
        <w:t xml:space="preserve">о передаче Ревизионной комиссии </w:t>
      </w:r>
      <w:proofErr w:type="spellStart"/>
      <w:r w:rsidRPr="007368B9">
        <w:rPr>
          <w:b/>
          <w:color w:val="000000"/>
        </w:rPr>
        <w:t>Мошковского</w:t>
      </w:r>
      <w:proofErr w:type="spellEnd"/>
      <w:r w:rsidRPr="007368B9">
        <w:rPr>
          <w:b/>
          <w:color w:val="000000"/>
        </w:rPr>
        <w:t xml:space="preserve"> района Новосибирской области полномочий Контрольно-счетного органа рабочего поселка Станционно-Ояшинский </w:t>
      </w:r>
    </w:p>
    <w:p w:rsidR="003A34E2" w:rsidRDefault="003A34E2" w:rsidP="003A34E2">
      <w:pPr>
        <w:shd w:val="clear" w:color="auto" w:fill="FFFFFF"/>
        <w:tabs>
          <w:tab w:val="left" w:pos="1414"/>
        </w:tabs>
        <w:jc w:val="center"/>
        <w:rPr>
          <w:b/>
        </w:rPr>
      </w:pPr>
      <w:proofErr w:type="spellStart"/>
      <w:r w:rsidRPr="007368B9">
        <w:rPr>
          <w:b/>
          <w:color w:val="000000"/>
        </w:rPr>
        <w:t>Мошковского</w:t>
      </w:r>
      <w:proofErr w:type="spellEnd"/>
      <w:r w:rsidRPr="007368B9">
        <w:rPr>
          <w:b/>
          <w:color w:val="000000"/>
        </w:rPr>
        <w:t xml:space="preserve"> района Новосибирской области </w:t>
      </w:r>
      <w:r w:rsidRPr="007368B9">
        <w:rPr>
          <w:b/>
        </w:rPr>
        <w:t xml:space="preserve">по осуществлению внешнего </w:t>
      </w:r>
    </w:p>
    <w:p w:rsidR="003A34E2" w:rsidRPr="007368B9" w:rsidRDefault="003A34E2" w:rsidP="003A34E2">
      <w:pPr>
        <w:shd w:val="clear" w:color="auto" w:fill="FFFFFF"/>
        <w:tabs>
          <w:tab w:val="left" w:pos="1414"/>
        </w:tabs>
        <w:jc w:val="center"/>
        <w:rPr>
          <w:b/>
        </w:rPr>
      </w:pPr>
      <w:r w:rsidRPr="007368B9">
        <w:rPr>
          <w:b/>
        </w:rPr>
        <w:t>муниципального финансового контроля</w:t>
      </w:r>
    </w:p>
    <w:p w:rsidR="003A34E2" w:rsidRPr="007368B9" w:rsidRDefault="003A34E2" w:rsidP="003A34E2">
      <w:pPr>
        <w:tabs>
          <w:tab w:val="left" w:pos="1414"/>
        </w:tabs>
      </w:pPr>
    </w:p>
    <w:p w:rsidR="003A34E2" w:rsidRPr="007368B9" w:rsidRDefault="003A34E2" w:rsidP="003A34E2">
      <w:pPr>
        <w:tabs>
          <w:tab w:val="left" w:pos="1414"/>
          <w:tab w:val="right" w:pos="9923"/>
        </w:tabs>
      </w:pPr>
      <w:proofErr w:type="spellStart"/>
      <w:r w:rsidRPr="007368B9">
        <w:t>р.п.Мошково</w:t>
      </w:r>
      <w:proofErr w:type="spellEnd"/>
      <w:r w:rsidRPr="007368B9">
        <w:tab/>
        <w:t>«____» ____________ 2017 г.</w:t>
      </w:r>
    </w:p>
    <w:p w:rsidR="003A34E2" w:rsidRPr="007368B9" w:rsidRDefault="003A34E2" w:rsidP="003A34E2">
      <w:pPr>
        <w:tabs>
          <w:tab w:val="left" w:pos="1414"/>
        </w:tabs>
      </w:pPr>
    </w:p>
    <w:p w:rsidR="003A34E2" w:rsidRPr="007368B9" w:rsidRDefault="003A34E2" w:rsidP="003A34E2">
      <w:pPr>
        <w:tabs>
          <w:tab w:val="left" w:pos="1414"/>
        </w:tabs>
        <w:ind w:firstLine="851"/>
        <w:jc w:val="both"/>
        <w:rPr>
          <w:color w:val="000000"/>
        </w:rPr>
      </w:pPr>
      <w:r w:rsidRPr="007368B9">
        <w:rPr>
          <w:color w:val="000000"/>
        </w:rPr>
        <w:t xml:space="preserve">Совет депутатов рабочего поселка Станционно-Ояшинский </w:t>
      </w:r>
      <w:proofErr w:type="spellStart"/>
      <w:r w:rsidRPr="007368B9">
        <w:rPr>
          <w:color w:val="000000"/>
        </w:rPr>
        <w:t>Мошковского</w:t>
      </w:r>
      <w:proofErr w:type="spellEnd"/>
      <w:r w:rsidRPr="007368B9">
        <w:rPr>
          <w:color w:val="000000"/>
        </w:rPr>
        <w:t xml:space="preserve"> района Новосибирской области </w:t>
      </w:r>
      <w:proofErr w:type="spellStart"/>
      <w:r w:rsidRPr="007368B9">
        <w:rPr>
          <w:color w:val="000000"/>
        </w:rPr>
        <w:t>Мошковского</w:t>
      </w:r>
      <w:proofErr w:type="spellEnd"/>
      <w:r w:rsidRPr="007368B9">
        <w:rPr>
          <w:color w:val="000000"/>
        </w:rPr>
        <w:t xml:space="preserve"> района Новосибирской области (далее – Совет депутатов поселения) в лице председателя </w:t>
      </w:r>
      <w:proofErr w:type="spellStart"/>
      <w:r w:rsidRPr="007368B9">
        <w:rPr>
          <w:color w:val="000000"/>
        </w:rPr>
        <w:t>Лакизо</w:t>
      </w:r>
      <w:proofErr w:type="spellEnd"/>
      <w:r w:rsidRPr="007368B9">
        <w:rPr>
          <w:color w:val="000000"/>
        </w:rPr>
        <w:t xml:space="preserve"> Ирины Леонидовны, действующего на основании Устава рабочего поселка Станционно-Ояшинский </w:t>
      </w:r>
      <w:proofErr w:type="spellStart"/>
      <w:r w:rsidRPr="007368B9">
        <w:rPr>
          <w:color w:val="000000"/>
        </w:rPr>
        <w:t>Мошковского</w:t>
      </w:r>
      <w:proofErr w:type="spellEnd"/>
      <w:r w:rsidRPr="007368B9">
        <w:rPr>
          <w:color w:val="000000"/>
        </w:rPr>
        <w:t xml:space="preserve"> района Новосибирской области и  Решения Совета депутатов [поселения] от 11.08.2017 № 111,с одной стороны, Совет депутатов </w:t>
      </w:r>
      <w:proofErr w:type="spellStart"/>
      <w:r w:rsidRPr="007368B9">
        <w:rPr>
          <w:color w:val="000000"/>
        </w:rPr>
        <w:t>Мошковского</w:t>
      </w:r>
      <w:proofErr w:type="spellEnd"/>
      <w:r w:rsidRPr="007368B9">
        <w:rPr>
          <w:color w:val="000000"/>
        </w:rPr>
        <w:t xml:space="preserve"> района Новосибирской области (далее – Совет депутатов района) в лице председателя </w:t>
      </w:r>
      <w:proofErr w:type="spellStart"/>
      <w:r w:rsidRPr="007368B9">
        <w:rPr>
          <w:color w:val="000000"/>
        </w:rPr>
        <w:t>Нарушевича</w:t>
      </w:r>
      <w:proofErr w:type="spellEnd"/>
      <w:r w:rsidRPr="007368B9">
        <w:rPr>
          <w:color w:val="000000"/>
        </w:rPr>
        <w:t xml:space="preserve"> Александра Николаевича  и Ревизионной комиссии </w:t>
      </w:r>
      <w:proofErr w:type="spellStart"/>
      <w:r w:rsidRPr="007368B9">
        <w:rPr>
          <w:color w:val="000000"/>
        </w:rPr>
        <w:t>Мошковского</w:t>
      </w:r>
      <w:proofErr w:type="spellEnd"/>
      <w:r w:rsidRPr="007368B9">
        <w:rPr>
          <w:color w:val="000000"/>
        </w:rPr>
        <w:t xml:space="preserve"> района Новосибирской области (далее – контрольно-счетный орган района) в лице председателя Петровой Светланы Александровны, действующих на основании Устава </w:t>
      </w:r>
      <w:proofErr w:type="spellStart"/>
      <w:r w:rsidRPr="007368B9">
        <w:rPr>
          <w:color w:val="000000"/>
        </w:rPr>
        <w:t>Мошковского</w:t>
      </w:r>
      <w:proofErr w:type="spellEnd"/>
      <w:r w:rsidRPr="007368B9">
        <w:rPr>
          <w:color w:val="000000"/>
        </w:rPr>
        <w:t xml:space="preserve"> района Новосибирской области и Решения Совета депутатов </w:t>
      </w:r>
      <w:proofErr w:type="spellStart"/>
      <w:r w:rsidRPr="007368B9">
        <w:rPr>
          <w:color w:val="000000"/>
        </w:rPr>
        <w:t>Мошковского</w:t>
      </w:r>
      <w:proofErr w:type="spellEnd"/>
      <w:r w:rsidRPr="007368B9">
        <w:rPr>
          <w:color w:val="000000"/>
        </w:rPr>
        <w:t xml:space="preserve"> района Новосибирской области от10 ноября 2011г. №59, с другой стороны, заключили настоящее Соглашение о следующем:</w:t>
      </w:r>
    </w:p>
    <w:p w:rsidR="003A34E2" w:rsidRPr="007368B9" w:rsidRDefault="003A34E2" w:rsidP="003A34E2">
      <w:pPr>
        <w:keepNext/>
        <w:numPr>
          <w:ilvl w:val="0"/>
          <w:numId w:val="2"/>
        </w:numPr>
        <w:tabs>
          <w:tab w:val="left" w:pos="1414"/>
        </w:tabs>
        <w:spacing w:before="120"/>
        <w:ind w:left="0" w:firstLine="851"/>
        <w:outlineLvl w:val="0"/>
        <w:rPr>
          <w:b/>
          <w:bCs/>
          <w:kern w:val="32"/>
        </w:rPr>
      </w:pPr>
      <w:r w:rsidRPr="007368B9">
        <w:rPr>
          <w:b/>
          <w:bCs/>
          <w:kern w:val="32"/>
        </w:rPr>
        <w:t>Предмет Соглашения</w:t>
      </w:r>
    </w:p>
    <w:p w:rsidR="003A34E2" w:rsidRPr="007368B9" w:rsidRDefault="003A34E2" w:rsidP="003A34E2">
      <w:pPr>
        <w:numPr>
          <w:ilvl w:val="1"/>
          <w:numId w:val="1"/>
        </w:numPr>
        <w:shd w:val="clear" w:color="auto" w:fill="FFFFFF"/>
        <w:tabs>
          <w:tab w:val="left" w:pos="1414"/>
        </w:tabs>
        <w:ind w:left="0" w:firstLine="851"/>
        <w:jc w:val="both"/>
        <w:rPr>
          <w:color w:val="000000"/>
        </w:rPr>
      </w:pPr>
      <w:r w:rsidRPr="007368B9">
        <w:rPr>
          <w:color w:val="000000"/>
        </w:rPr>
        <w:t>Предметом настоящего Соглашения является передача контрольно-счетному органу района полномочий контрольно-счетного органа поселения по осуществлению внешнего муниципального финансового контроля и передача из бюджета поселения в бюджет района межбюджетных трансфертов на осуществление переданных полномочий.</w:t>
      </w:r>
    </w:p>
    <w:p w:rsidR="003A34E2" w:rsidRPr="007368B9" w:rsidRDefault="003A34E2" w:rsidP="003A34E2">
      <w:pPr>
        <w:numPr>
          <w:ilvl w:val="1"/>
          <w:numId w:val="1"/>
        </w:numPr>
        <w:shd w:val="clear" w:color="auto" w:fill="FFFFFF"/>
        <w:tabs>
          <w:tab w:val="left" w:pos="1414"/>
        </w:tabs>
        <w:ind w:left="0" w:firstLine="851"/>
        <w:jc w:val="both"/>
        <w:rPr>
          <w:color w:val="000000"/>
        </w:rPr>
      </w:pPr>
      <w:r w:rsidRPr="007368B9">
        <w:rPr>
          <w:color w:val="000000"/>
        </w:rPr>
        <w:t>Контрольно-счетному органу района передаются следующие полномочия контрольно-счетного органа поселения:</w:t>
      </w:r>
    </w:p>
    <w:p w:rsidR="003A34E2" w:rsidRPr="007368B9" w:rsidRDefault="003A34E2" w:rsidP="003A34E2">
      <w:pPr>
        <w:numPr>
          <w:ilvl w:val="2"/>
          <w:numId w:val="1"/>
        </w:numPr>
        <w:shd w:val="clear" w:color="auto" w:fill="FFFFFF"/>
        <w:tabs>
          <w:tab w:val="left" w:pos="1414"/>
        </w:tabs>
        <w:ind w:left="0" w:firstLine="851"/>
        <w:jc w:val="both"/>
        <w:rPr>
          <w:color w:val="000000"/>
        </w:rPr>
      </w:pPr>
      <w:r w:rsidRPr="007368B9">
        <w:rPr>
          <w:color w:val="000000"/>
        </w:rPr>
        <w:t>внешняя проверка годового отчета об исполнении бюджета поселения;</w:t>
      </w:r>
    </w:p>
    <w:p w:rsidR="003A34E2" w:rsidRPr="007368B9" w:rsidRDefault="003A34E2" w:rsidP="003A34E2">
      <w:pPr>
        <w:numPr>
          <w:ilvl w:val="2"/>
          <w:numId w:val="1"/>
        </w:numPr>
        <w:shd w:val="clear" w:color="auto" w:fill="FFFFFF"/>
        <w:tabs>
          <w:tab w:val="left" w:pos="1414"/>
        </w:tabs>
        <w:ind w:left="0" w:firstLine="851"/>
        <w:jc w:val="both"/>
        <w:rPr>
          <w:color w:val="000000"/>
        </w:rPr>
      </w:pPr>
      <w:r w:rsidRPr="007368B9">
        <w:rPr>
          <w:color w:val="000000"/>
        </w:rPr>
        <w:t>экспертиза проекта бюджета поселения;</w:t>
      </w:r>
    </w:p>
    <w:p w:rsidR="003A34E2" w:rsidRPr="007368B9" w:rsidRDefault="003A34E2" w:rsidP="003A34E2">
      <w:pPr>
        <w:numPr>
          <w:ilvl w:val="2"/>
          <w:numId w:val="1"/>
        </w:numPr>
        <w:shd w:val="clear" w:color="auto" w:fill="FFFFFF"/>
        <w:tabs>
          <w:tab w:val="left" w:pos="1414"/>
        </w:tabs>
        <w:ind w:left="0" w:firstLine="851"/>
        <w:jc w:val="both"/>
        <w:rPr>
          <w:color w:val="000000"/>
        </w:rPr>
      </w:pPr>
      <w:r w:rsidRPr="007368B9">
        <w:rPr>
          <w:color w:val="000000"/>
        </w:rPr>
        <w:t>другие полномочия контрольно-счетного органа поселения, установленные федеральными законами, законами Новосибирской области, уставом поселения и нормативными правовыми актами Совета депутатов поселения.</w:t>
      </w:r>
    </w:p>
    <w:p w:rsidR="003A34E2" w:rsidRPr="007368B9" w:rsidRDefault="003A34E2" w:rsidP="003A34E2">
      <w:pPr>
        <w:numPr>
          <w:ilvl w:val="1"/>
          <w:numId w:val="1"/>
        </w:numPr>
        <w:shd w:val="clear" w:color="auto" w:fill="FFFFFF"/>
        <w:tabs>
          <w:tab w:val="left" w:pos="1414"/>
        </w:tabs>
        <w:ind w:left="0" w:firstLine="851"/>
        <w:jc w:val="both"/>
        <w:rPr>
          <w:color w:val="000000"/>
        </w:rPr>
      </w:pPr>
      <w:r w:rsidRPr="007368B9">
        <w:rPr>
          <w:color w:val="000000"/>
        </w:rPr>
        <w:t>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контрольно-счетного органа района.</w:t>
      </w:r>
    </w:p>
    <w:p w:rsidR="003A34E2" w:rsidRPr="007368B9" w:rsidRDefault="003A34E2" w:rsidP="003A34E2">
      <w:pPr>
        <w:numPr>
          <w:ilvl w:val="1"/>
          <w:numId w:val="1"/>
        </w:numPr>
        <w:shd w:val="clear" w:color="auto" w:fill="FFFFFF"/>
        <w:tabs>
          <w:tab w:val="left" w:pos="1414"/>
        </w:tabs>
        <w:ind w:left="0" w:firstLine="851"/>
        <w:jc w:val="both"/>
        <w:rPr>
          <w:color w:val="000000"/>
        </w:rPr>
      </w:pPr>
      <w:r w:rsidRPr="007368B9">
        <w:rPr>
          <w:color w:val="000000"/>
        </w:rPr>
        <w:t>Другие контрольные и экспертно-аналитические мероприятия включаются в планы работы контрольно-счетного органа района с его согласия по предложению Совета депутатов поселения или Главы поселения.</w:t>
      </w:r>
    </w:p>
    <w:p w:rsidR="003A34E2" w:rsidRPr="007368B9" w:rsidRDefault="003A34E2" w:rsidP="003A34E2">
      <w:pPr>
        <w:numPr>
          <w:ilvl w:val="1"/>
          <w:numId w:val="1"/>
        </w:numPr>
        <w:shd w:val="clear" w:color="auto" w:fill="FFFFFF"/>
        <w:tabs>
          <w:tab w:val="left" w:pos="1414"/>
        </w:tabs>
        <w:ind w:left="0" w:firstLine="851"/>
        <w:jc w:val="both"/>
        <w:rPr>
          <w:color w:val="000000"/>
        </w:rPr>
      </w:pPr>
      <w:r w:rsidRPr="007368B9">
        <w:rPr>
          <w:color w:val="000000"/>
        </w:rPr>
        <w:t>Поручения Совета депутатов поселения подлежат обязательному включению в планы работы контрольно-счетного органа района при условии предоставления достаточных ресурсов для их исполнения.</w:t>
      </w:r>
    </w:p>
    <w:p w:rsidR="003A34E2" w:rsidRPr="007368B9" w:rsidRDefault="003A34E2" w:rsidP="003A34E2">
      <w:pPr>
        <w:keepNext/>
        <w:numPr>
          <w:ilvl w:val="0"/>
          <w:numId w:val="1"/>
        </w:numPr>
        <w:shd w:val="clear" w:color="auto" w:fill="FFFFFF"/>
        <w:tabs>
          <w:tab w:val="left" w:pos="1414"/>
        </w:tabs>
        <w:ind w:left="0" w:firstLine="709"/>
        <w:jc w:val="both"/>
        <w:rPr>
          <w:b/>
          <w:color w:val="000000"/>
        </w:rPr>
      </w:pPr>
      <w:r w:rsidRPr="007368B9">
        <w:rPr>
          <w:b/>
          <w:color w:val="000000"/>
        </w:rPr>
        <w:t>Срок действия Соглашения</w:t>
      </w:r>
    </w:p>
    <w:p w:rsidR="003A34E2" w:rsidRPr="007368B9" w:rsidRDefault="003A34E2" w:rsidP="003A34E2">
      <w:pPr>
        <w:numPr>
          <w:ilvl w:val="1"/>
          <w:numId w:val="1"/>
        </w:numPr>
        <w:shd w:val="clear" w:color="auto" w:fill="FFFFFF"/>
        <w:tabs>
          <w:tab w:val="left" w:pos="1414"/>
        </w:tabs>
        <w:ind w:left="0" w:firstLine="709"/>
        <w:jc w:val="both"/>
        <w:rPr>
          <w:color w:val="000000"/>
        </w:rPr>
      </w:pPr>
      <w:r w:rsidRPr="007368B9">
        <w:rPr>
          <w:color w:val="000000"/>
        </w:rPr>
        <w:t>Соглашение заключено на срок 6 лет и действует в период с 1 января 2018г. по 31 декабря 2023г.</w:t>
      </w:r>
    </w:p>
    <w:p w:rsidR="003A34E2" w:rsidRPr="007368B9" w:rsidRDefault="003A34E2" w:rsidP="003A34E2">
      <w:pPr>
        <w:numPr>
          <w:ilvl w:val="1"/>
          <w:numId w:val="1"/>
        </w:numPr>
        <w:shd w:val="clear" w:color="auto" w:fill="FFFFFF"/>
        <w:tabs>
          <w:tab w:val="left" w:pos="1414"/>
        </w:tabs>
        <w:spacing w:after="160"/>
        <w:ind w:left="0" w:firstLine="709"/>
        <w:jc w:val="both"/>
        <w:rPr>
          <w:color w:val="000000"/>
        </w:rPr>
      </w:pPr>
      <w:r w:rsidRPr="007368B9">
        <w:rPr>
          <w:color w:val="000000"/>
        </w:rPr>
        <w:t>В случае если решением Совета депутатов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  <w:rPr>
          <w:b/>
        </w:rPr>
      </w:pPr>
      <w:r w:rsidRPr="007368B9">
        <w:t xml:space="preserve">3. </w:t>
      </w:r>
      <w:r w:rsidRPr="007368B9">
        <w:rPr>
          <w:b/>
        </w:rPr>
        <w:t>Порядок определения и предоставления ежегодного объема межбюджетных трансфертов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lastRenderedPageBreak/>
        <w:t>3.1. 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как произведение следующих множителей: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proofErr w:type="spellStart"/>
      <w:r w:rsidRPr="007368B9">
        <w:t>Омт</w:t>
      </w:r>
      <w:proofErr w:type="spellEnd"/>
      <w:r w:rsidRPr="007368B9">
        <w:t>=</w:t>
      </w:r>
      <w:proofErr w:type="spellStart"/>
      <w:r w:rsidRPr="007368B9">
        <w:t>Рст</w:t>
      </w:r>
      <w:proofErr w:type="spellEnd"/>
      <w:r w:rsidRPr="007368B9">
        <w:t xml:space="preserve">* </w:t>
      </w:r>
      <w:proofErr w:type="spellStart"/>
      <w:r w:rsidRPr="007368B9">
        <w:t>Iр</w:t>
      </w:r>
      <w:proofErr w:type="spellEnd"/>
      <w:r w:rsidRPr="007368B9">
        <w:t>*</w:t>
      </w:r>
      <w:proofErr w:type="spellStart"/>
      <w:r w:rsidRPr="007368B9">
        <w:t>Ki</w:t>
      </w:r>
      <w:proofErr w:type="spellEnd"/>
      <w:r w:rsidRPr="007368B9">
        <w:t>*</w:t>
      </w:r>
      <w:proofErr w:type="spellStart"/>
      <w:r w:rsidRPr="007368B9">
        <w:t>Ko</w:t>
      </w:r>
      <w:proofErr w:type="spellEnd"/>
      <w:r w:rsidRPr="007368B9">
        <w:t xml:space="preserve">, где 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proofErr w:type="spellStart"/>
      <w:r w:rsidRPr="007368B9">
        <w:t>Омт</w:t>
      </w:r>
      <w:proofErr w:type="spellEnd"/>
      <w:r w:rsidRPr="007368B9">
        <w:t xml:space="preserve"> - расчетный объем межбюджетных трансфертов, </w:t>
      </w:r>
      <w:proofErr w:type="spellStart"/>
      <w:proofErr w:type="gramStart"/>
      <w:r w:rsidRPr="007368B9">
        <w:t>тыс.руб</w:t>
      </w:r>
      <w:proofErr w:type="spellEnd"/>
      <w:proofErr w:type="gramEnd"/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3.1.1) стандартные расходы на оплату труда;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3.1.2) индекс роста оплаты труда;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3.1.3) коэффициент иных затрат;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3.1.4) коэффициент объема работ.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 xml:space="preserve">3.2. Стандартные расходы на оплату труда устанавливаются в размере 615,0 </w:t>
      </w:r>
      <w:proofErr w:type="spellStart"/>
      <w:r w:rsidRPr="007368B9">
        <w:t>тыс</w:t>
      </w:r>
      <w:proofErr w:type="spellEnd"/>
      <w:r w:rsidRPr="007368B9">
        <w:t xml:space="preserve"> руб. и определены исходя из размера годового фонда оплаты труда с начислениями работников контрольно-счетного органа района, осуществляющих предусмотренные настоящим Соглашением полномочия, и доли их рабочего времени, затраченного на осуществление указанных полномочий.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proofErr w:type="spellStart"/>
      <w:r w:rsidRPr="007368B9">
        <w:t>Рст</w:t>
      </w:r>
      <w:proofErr w:type="spellEnd"/>
      <w:r w:rsidRPr="007368B9">
        <w:t xml:space="preserve"> - стандартные расходы на оплату труда 2016 года, тыс. руб.,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proofErr w:type="spellStart"/>
      <w:r w:rsidRPr="007368B9">
        <w:t>Рст</w:t>
      </w:r>
      <w:proofErr w:type="spellEnd"/>
      <w:r w:rsidRPr="007368B9">
        <w:t xml:space="preserve"> = сумма/N, где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proofErr w:type="gramStart"/>
      <w:r w:rsidRPr="007368B9">
        <w:t>N  -</w:t>
      </w:r>
      <w:proofErr w:type="gramEnd"/>
      <w:r w:rsidRPr="007368B9">
        <w:t xml:space="preserve"> кол-во поселений, передавших полномочия КСО района.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 xml:space="preserve">3.3. Индекс роста оплаты труда равен темпу роста должностных окладов муниципальных служащих муниципального района </w:t>
      </w:r>
      <w:proofErr w:type="gramStart"/>
      <w:r w:rsidRPr="007368B9">
        <w:t>в очередной году</w:t>
      </w:r>
      <w:proofErr w:type="gramEnd"/>
      <w:r w:rsidRPr="007368B9">
        <w:t xml:space="preserve"> по сравнению с первым годом реализации настоящего Соглашения. Указанный темп роста на очередной год равен произведению фактических темпов роста за годы, прошедшие с момента реализации Соглашения, и планируемого темпа роста на очередной год.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 xml:space="preserve">  </w:t>
      </w:r>
      <w:proofErr w:type="spellStart"/>
      <w:r w:rsidRPr="007368B9">
        <w:t>Iр</w:t>
      </w:r>
      <w:proofErr w:type="spellEnd"/>
      <w:r w:rsidRPr="007368B9">
        <w:t xml:space="preserve"> - индекс роста оплаты труда, состоит из произведения индексов повышений заработной платы за период </w:t>
      </w:r>
      <w:proofErr w:type="gramStart"/>
      <w:r w:rsidRPr="007368B9">
        <w:t>после  2016</w:t>
      </w:r>
      <w:proofErr w:type="gramEnd"/>
      <w:r w:rsidRPr="007368B9">
        <w:t xml:space="preserve"> года;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3.4. Коэффициент иных затрат устанавливается равным [1,25].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proofErr w:type="spellStart"/>
      <w:r w:rsidRPr="007368B9">
        <w:t>Ki</w:t>
      </w:r>
      <w:proofErr w:type="spellEnd"/>
      <w:r w:rsidRPr="007368B9">
        <w:t xml:space="preserve"> - коэффициент иных затрат =1,25.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3.5. Коэффициент объема работ равен среднему арифметическому из коэффициентов численности населения и объема расходов: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proofErr w:type="spellStart"/>
      <w:r w:rsidRPr="007368B9">
        <w:t>Ko</w:t>
      </w:r>
      <w:proofErr w:type="spellEnd"/>
      <w:r w:rsidRPr="007368B9">
        <w:t xml:space="preserve"> - коэффициент объёма работ: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proofErr w:type="spellStart"/>
      <w:r w:rsidRPr="007368B9">
        <w:t>Ko</w:t>
      </w:r>
      <w:proofErr w:type="spellEnd"/>
      <w:r w:rsidRPr="007368B9">
        <w:t>= (</w:t>
      </w:r>
      <w:proofErr w:type="spellStart"/>
      <w:r w:rsidRPr="007368B9">
        <w:t>Кч+Кор</w:t>
      </w:r>
      <w:proofErr w:type="spellEnd"/>
      <w:r w:rsidRPr="007368B9">
        <w:t>)/2, где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3.5.1) коэффициент численности населения равен отношению численности населения поселения в последнем отчетном году к средней численности населения поселений района в последнем отчетном году;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  <w:rPr>
          <w:rFonts w:eastAsia="Calibri"/>
        </w:rPr>
      </w:pPr>
      <w:proofErr w:type="spellStart"/>
      <w:r w:rsidRPr="007368B9">
        <w:rPr>
          <w:rFonts w:eastAsia="Calibri"/>
        </w:rPr>
        <w:t>Кч</w:t>
      </w:r>
      <w:proofErr w:type="spellEnd"/>
      <w:r w:rsidRPr="007368B9">
        <w:rPr>
          <w:rFonts w:eastAsia="Calibri"/>
        </w:rPr>
        <w:t xml:space="preserve"> – коэффициент численности населения,</w:t>
      </w:r>
    </w:p>
    <w:p w:rsidR="003A34E2" w:rsidRPr="007368B9" w:rsidRDefault="003A34E2" w:rsidP="003A34E2">
      <w:pPr>
        <w:tabs>
          <w:tab w:val="left" w:pos="1414"/>
        </w:tabs>
        <w:ind w:firstLine="851"/>
        <w:jc w:val="center"/>
      </w:pPr>
      <w:proofErr w:type="spellStart"/>
      <w:r w:rsidRPr="007368B9">
        <w:rPr>
          <w:rFonts w:eastAsia="Calibri"/>
        </w:rPr>
        <w:t>Кч</w:t>
      </w:r>
      <w:proofErr w:type="spellEnd"/>
      <w:r w:rsidRPr="007368B9">
        <w:rPr>
          <w:rFonts w:eastAsia="Calibri"/>
        </w:rPr>
        <w:t xml:space="preserve">= </w:t>
      </w:r>
      <m:oMath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численность населения поселения,   чел.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средняя численность населения поселений  района передавших полномочия,   чел.</m:t>
            </m:r>
          </m:den>
        </m:f>
      </m:oMath>
      <w:r w:rsidRPr="007368B9">
        <w:t>,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3.5.2) коэффициент объема расходов равен отношению объема расходов бюджета поселения в последнем отчетном году к среднему объему расходов бюджетов поселений района, передавших полномочия, в последнем отчетном году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Кор – коэффициент объема расходов,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rPr>
          <w:rFonts w:eastAsia="Calibri"/>
        </w:rPr>
        <w:t>Кор</w:t>
      </w:r>
      <m:oMath>
        <m:r>
          <m:rPr>
            <m:sty m:val="p"/>
          </m:rPr>
          <w:rPr>
            <w:rFonts w:ascii="Cambria Math" w:eastAsia="Calibri" w:hAnsi="Cambria Math"/>
          </w:rPr>
          <m:t>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объем расходов бюджета поселения,   тыс.руб.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средний объем расходов бюджетов поселений района передавших полномочия,  тыс.руб.</m:t>
            </m:r>
          </m:den>
        </m:f>
        <m:r>
          <w:rPr>
            <w:rFonts w:ascii="Cambria Math" w:eastAsia="Calibri" w:hAnsi="Cambria Math"/>
          </w:rPr>
          <m:t>.</m:t>
        </m:r>
      </m:oMath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3.6. 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до Совета депутатов поселения и администрации поселения не позднее чем за 2 месяца до начала очередного года.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  <w:rPr>
          <w:rFonts w:eastAsia="Calibri"/>
        </w:rPr>
      </w:pPr>
      <w:r w:rsidRPr="007368B9">
        <w:t xml:space="preserve">3.7. </w:t>
      </w:r>
      <w:r w:rsidRPr="007368B9">
        <w:rPr>
          <w:rFonts w:eastAsia="Calibri"/>
        </w:rPr>
        <w:t xml:space="preserve">Объем межбюджетных трансфертов согласно приложенного расчета по годам, являющегося неотъемлемой частью соглашения, не </w:t>
      </w:r>
      <w:proofErr w:type="gramStart"/>
      <w:r w:rsidRPr="007368B9">
        <w:rPr>
          <w:rFonts w:eastAsia="Calibri"/>
        </w:rPr>
        <w:t>может  быть</w:t>
      </w:r>
      <w:proofErr w:type="gramEnd"/>
      <w:r w:rsidRPr="007368B9">
        <w:rPr>
          <w:rFonts w:eastAsia="Calibri"/>
        </w:rPr>
        <w:t xml:space="preserve">  менее минимальной суммы в год, которая </w:t>
      </w:r>
      <w:proofErr w:type="spellStart"/>
      <w:r w:rsidRPr="007368B9">
        <w:rPr>
          <w:rFonts w:eastAsia="Calibri"/>
        </w:rPr>
        <w:t>равнане</w:t>
      </w:r>
      <w:proofErr w:type="spellEnd"/>
      <w:r w:rsidRPr="007368B9">
        <w:rPr>
          <w:rFonts w:eastAsia="Calibri"/>
        </w:rPr>
        <w:t xml:space="preserve"> менее 0,15 ФОТ с налогами предусмотренного для муниципальной должности председателя КСО поселения с численностью населения до 5 </w:t>
      </w:r>
      <w:proofErr w:type="spellStart"/>
      <w:r w:rsidRPr="007368B9">
        <w:rPr>
          <w:rFonts w:eastAsia="Calibri"/>
        </w:rPr>
        <w:t>тыс.чел</w:t>
      </w:r>
      <w:proofErr w:type="spellEnd"/>
      <w:r w:rsidRPr="007368B9">
        <w:rPr>
          <w:rFonts w:eastAsia="Calibri"/>
        </w:rPr>
        <w:t xml:space="preserve">., по данным на 01.01.2018г.на первый год действия Соглашения равной  </w:t>
      </w:r>
      <w:r w:rsidRPr="007368B9">
        <w:rPr>
          <w:rFonts w:eastAsia="Calibri"/>
        </w:rPr>
        <w:lastRenderedPageBreak/>
        <w:t>59,5тыс.руб., умноженный на индексы роста оплаты труда,  согласно пункта 3.3 соглашения.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Минимальный размер объема межбюджетных трансфертов рассчитывается по формуле:</w:t>
      </w:r>
    </w:p>
    <w:p w:rsidR="003A34E2" w:rsidRPr="007368B9" w:rsidRDefault="003A34E2" w:rsidP="003A34E2">
      <w:pPr>
        <w:tabs>
          <w:tab w:val="left" w:pos="1414"/>
        </w:tabs>
        <w:ind w:firstLine="851"/>
        <w:jc w:val="center"/>
      </w:pPr>
      <w:proofErr w:type="spellStart"/>
      <w:proofErr w:type="gramStart"/>
      <w:r w:rsidRPr="007368B9">
        <w:t>Омт</w:t>
      </w:r>
      <w:proofErr w:type="spellEnd"/>
      <w:r w:rsidRPr="007368B9">
        <w:t xml:space="preserve">  </w:t>
      </w:r>
      <w:proofErr w:type="spellStart"/>
      <w:r w:rsidRPr="007368B9">
        <w:t>min</w:t>
      </w:r>
      <w:proofErr w:type="spellEnd"/>
      <w:proofErr w:type="gramEnd"/>
      <w:r w:rsidRPr="007368B9">
        <w:t xml:space="preserve"> = Сумма </w:t>
      </w:r>
      <w:proofErr w:type="spellStart"/>
      <w:r w:rsidRPr="007368B9">
        <w:t>min</w:t>
      </w:r>
      <w:proofErr w:type="spellEnd"/>
      <w:r w:rsidRPr="007368B9">
        <w:t xml:space="preserve"> * </w:t>
      </w:r>
      <w:proofErr w:type="spellStart"/>
      <w:r w:rsidRPr="007368B9">
        <w:t>Iр</w:t>
      </w:r>
      <w:proofErr w:type="spellEnd"/>
      <w:r w:rsidRPr="007368B9">
        <w:t>, где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proofErr w:type="spellStart"/>
      <w:proofErr w:type="gramStart"/>
      <w:r w:rsidRPr="007368B9">
        <w:t>Омт</w:t>
      </w:r>
      <w:proofErr w:type="spellEnd"/>
      <w:r w:rsidRPr="007368B9">
        <w:t xml:space="preserve">  </w:t>
      </w:r>
      <w:proofErr w:type="spellStart"/>
      <w:r w:rsidRPr="007368B9">
        <w:t>min</w:t>
      </w:r>
      <w:proofErr w:type="spellEnd"/>
      <w:proofErr w:type="gramEnd"/>
      <w:r w:rsidRPr="007368B9">
        <w:t xml:space="preserve"> - минимальный размер межбюджетных трансфертов, </w:t>
      </w:r>
      <w:proofErr w:type="spellStart"/>
      <w:r w:rsidRPr="007368B9">
        <w:t>тыс.руб</w:t>
      </w:r>
      <w:proofErr w:type="spellEnd"/>
      <w:r w:rsidRPr="007368B9">
        <w:t>.,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 xml:space="preserve">Сумма </w:t>
      </w:r>
      <w:r w:rsidRPr="007368B9">
        <w:rPr>
          <w:lang w:val="en-US"/>
        </w:rPr>
        <w:t>min</w:t>
      </w:r>
      <w:r w:rsidRPr="007368B9">
        <w:t xml:space="preserve"> -сумма минимального платежа в первый год заключенного соглашения;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proofErr w:type="spellStart"/>
      <w:r w:rsidRPr="007368B9">
        <w:t>Iр</w:t>
      </w:r>
      <w:proofErr w:type="spellEnd"/>
      <w:r w:rsidRPr="007368B9">
        <w:t xml:space="preserve"> - индекс роста оплаты труда, состоит из произведения индексов повышений заработной платы за период </w:t>
      </w:r>
      <w:proofErr w:type="gramStart"/>
      <w:r w:rsidRPr="007368B9">
        <w:t>после  2016</w:t>
      </w:r>
      <w:proofErr w:type="gramEnd"/>
      <w:r w:rsidRPr="007368B9">
        <w:t xml:space="preserve"> года,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 xml:space="preserve">Если расчетный объем </w:t>
      </w:r>
      <w:proofErr w:type="spellStart"/>
      <w:r w:rsidRPr="007368B9">
        <w:t>Омт</w:t>
      </w:r>
      <w:proofErr w:type="spellEnd"/>
      <w:r w:rsidRPr="007368B9">
        <w:t xml:space="preserve"> ˂ </w:t>
      </w:r>
      <w:proofErr w:type="spellStart"/>
      <w:proofErr w:type="gramStart"/>
      <w:r w:rsidRPr="007368B9">
        <w:t>Омт</w:t>
      </w:r>
      <w:proofErr w:type="spellEnd"/>
      <w:r w:rsidRPr="007368B9">
        <w:t xml:space="preserve">  </w:t>
      </w:r>
      <w:proofErr w:type="spellStart"/>
      <w:r w:rsidRPr="007368B9">
        <w:t>min</w:t>
      </w:r>
      <w:proofErr w:type="spellEnd"/>
      <w:proofErr w:type="gramEnd"/>
      <w:r w:rsidRPr="007368B9">
        <w:t xml:space="preserve">, то используем </w:t>
      </w:r>
      <w:proofErr w:type="spellStart"/>
      <w:r w:rsidRPr="007368B9">
        <w:t>Омт</w:t>
      </w:r>
      <w:proofErr w:type="spellEnd"/>
      <w:r w:rsidRPr="007368B9">
        <w:t xml:space="preserve"> = </w:t>
      </w:r>
      <w:proofErr w:type="spellStart"/>
      <w:r w:rsidRPr="007368B9">
        <w:t>Омт</w:t>
      </w:r>
      <w:proofErr w:type="spellEnd"/>
      <w:r w:rsidRPr="007368B9">
        <w:t xml:space="preserve">  </w:t>
      </w:r>
      <w:proofErr w:type="spellStart"/>
      <w:r w:rsidRPr="007368B9">
        <w:t>min</w:t>
      </w:r>
      <w:proofErr w:type="spellEnd"/>
      <w:r w:rsidRPr="007368B9">
        <w:t>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 xml:space="preserve">В случае если </w:t>
      </w:r>
      <w:proofErr w:type="spellStart"/>
      <w:r w:rsidRPr="007368B9">
        <w:t>Омт</w:t>
      </w:r>
      <w:proofErr w:type="spellEnd"/>
      <w:r w:rsidRPr="007368B9">
        <w:t xml:space="preserve"> ˃</w:t>
      </w:r>
      <w:proofErr w:type="spellStart"/>
      <w:proofErr w:type="gramStart"/>
      <w:r w:rsidRPr="007368B9">
        <w:t>Омт</w:t>
      </w:r>
      <w:proofErr w:type="spellEnd"/>
      <w:r w:rsidRPr="007368B9">
        <w:t xml:space="preserve">  </w:t>
      </w:r>
      <w:proofErr w:type="spellStart"/>
      <w:r w:rsidRPr="007368B9">
        <w:t>min</w:t>
      </w:r>
      <w:proofErr w:type="spellEnd"/>
      <w:proofErr w:type="gramEnd"/>
      <w:r w:rsidRPr="007368B9">
        <w:t xml:space="preserve">, то применяем понижающий коэффициент </w:t>
      </w:r>
      <w:proofErr w:type="spellStart"/>
      <w:r w:rsidRPr="007368B9">
        <w:t>К</w:t>
      </w:r>
      <w:r w:rsidRPr="007368B9">
        <w:rPr>
          <w:vertAlign w:val="subscript"/>
        </w:rPr>
        <w:t>п</w:t>
      </w:r>
      <w:r w:rsidRPr="007368B9">
        <w:t>к</w:t>
      </w:r>
      <w:proofErr w:type="spellEnd"/>
      <w:r w:rsidRPr="007368B9">
        <w:t xml:space="preserve"> сумме превышающей </w:t>
      </w:r>
      <w:proofErr w:type="spellStart"/>
      <w:r w:rsidRPr="007368B9">
        <w:t>Омт</w:t>
      </w:r>
      <w:proofErr w:type="spellEnd"/>
      <w:r w:rsidRPr="007368B9">
        <w:t xml:space="preserve">  </w:t>
      </w:r>
      <w:proofErr w:type="spellStart"/>
      <w:r w:rsidRPr="007368B9">
        <w:t>min</w:t>
      </w:r>
      <w:proofErr w:type="spellEnd"/>
      <w:r w:rsidRPr="007368B9">
        <w:t xml:space="preserve"> , 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proofErr w:type="spellStart"/>
      <w:r w:rsidRPr="007368B9">
        <w:t>К</w:t>
      </w:r>
      <w:r w:rsidRPr="007368B9">
        <w:rPr>
          <w:vertAlign w:val="subscript"/>
        </w:rPr>
        <w:t>п</w:t>
      </w:r>
      <w:proofErr w:type="spellEnd"/>
      <w:proofErr w:type="gramStart"/>
      <w:r w:rsidRPr="007368B9">
        <w:t>=(</w:t>
      </w:r>
      <w:proofErr w:type="gramEnd"/>
      <w:r w:rsidRPr="007368B9">
        <w:rPr>
          <w:rFonts w:eastAsia="Calibri"/>
        </w:rPr>
        <w:t>∑</w:t>
      </w:r>
      <w:proofErr w:type="spellStart"/>
      <w:r w:rsidRPr="007368B9">
        <w:t>Омт</w:t>
      </w:r>
      <w:r w:rsidRPr="007368B9">
        <w:rPr>
          <w:vertAlign w:val="subscript"/>
        </w:rPr>
        <w:t>о</w:t>
      </w:r>
      <w:proofErr w:type="spellEnd"/>
      <w:r w:rsidRPr="007368B9">
        <w:rPr>
          <w:vertAlign w:val="subscript"/>
        </w:rPr>
        <w:t xml:space="preserve"> </w:t>
      </w:r>
      <w:r w:rsidRPr="007368B9">
        <w:t>-</w:t>
      </w:r>
      <w:proofErr w:type="spellStart"/>
      <w:r w:rsidRPr="007368B9">
        <w:t>Омт</w:t>
      </w:r>
      <w:proofErr w:type="spellEnd"/>
      <w:r w:rsidRPr="007368B9">
        <w:t xml:space="preserve">  </w:t>
      </w:r>
      <w:proofErr w:type="spellStart"/>
      <w:r w:rsidRPr="007368B9">
        <w:t>min</w:t>
      </w:r>
      <w:proofErr w:type="spellEnd"/>
      <w:r w:rsidRPr="007368B9">
        <w:t>*N)/∑</w:t>
      </w:r>
      <w:proofErr w:type="spellStart"/>
      <w:r w:rsidRPr="007368B9">
        <w:t>Омт</w:t>
      </w:r>
      <w:r w:rsidRPr="007368B9">
        <w:rPr>
          <w:vertAlign w:val="subscript"/>
        </w:rPr>
        <w:t>и</w:t>
      </w:r>
      <w:proofErr w:type="spellEnd"/>
      <w:r w:rsidRPr="007368B9">
        <w:t>, где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proofErr w:type="spellStart"/>
      <w:proofErr w:type="gramStart"/>
      <w:r w:rsidRPr="007368B9">
        <w:t>К</w:t>
      </w:r>
      <w:r w:rsidRPr="007368B9">
        <w:rPr>
          <w:vertAlign w:val="subscript"/>
        </w:rPr>
        <w:t>п</w:t>
      </w:r>
      <w:proofErr w:type="spellEnd"/>
      <w:r w:rsidRPr="007368B9">
        <w:rPr>
          <w:vertAlign w:val="subscript"/>
        </w:rPr>
        <w:t xml:space="preserve">  </w:t>
      </w:r>
      <w:r w:rsidRPr="007368B9">
        <w:t>-</w:t>
      </w:r>
      <w:proofErr w:type="gramEnd"/>
      <w:r w:rsidRPr="007368B9">
        <w:t xml:space="preserve">  понижающий коэффициент,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  <w:rPr>
          <w:vertAlign w:val="subscript"/>
        </w:rPr>
      </w:pPr>
      <w:r w:rsidRPr="007368B9">
        <w:t>∑</w:t>
      </w:r>
      <w:proofErr w:type="spellStart"/>
      <w:r w:rsidRPr="007368B9">
        <w:t>Омт</w:t>
      </w:r>
      <w:r w:rsidRPr="007368B9">
        <w:rPr>
          <w:vertAlign w:val="subscript"/>
        </w:rPr>
        <w:t>о</w:t>
      </w:r>
      <w:proofErr w:type="spellEnd"/>
      <w:r w:rsidRPr="007368B9">
        <w:t xml:space="preserve"> –</w:t>
      </w:r>
      <w:r w:rsidRPr="007368B9">
        <w:rPr>
          <w:rFonts w:eastAsia="Calibri"/>
        </w:rPr>
        <w:t xml:space="preserve"> сумма </w:t>
      </w:r>
      <w:r w:rsidRPr="007368B9">
        <w:t xml:space="preserve">расчетных объемов межбюджетных трансфертов всех поселений передавших полномочия, </w:t>
      </w:r>
      <w:proofErr w:type="spellStart"/>
      <w:proofErr w:type="gramStart"/>
      <w:r w:rsidRPr="007368B9">
        <w:t>тыс.руб</w:t>
      </w:r>
      <w:proofErr w:type="spellEnd"/>
      <w:proofErr w:type="gramEnd"/>
      <w:r w:rsidRPr="007368B9">
        <w:rPr>
          <w:vertAlign w:val="subscript"/>
        </w:rPr>
        <w:t>,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∑</w:t>
      </w:r>
      <w:proofErr w:type="spellStart"/>
      <w:r w:rsidRPr="007368B9">
        <w:t>Омт</w:t>
      </w:r>
      <w:r w:rsidRPr="007368B9">
        <w:rPr>
          <w:vertAlign w:val="subscript"/>
        </w:rPr>
        <w:t>и</w:t>
      </w:r>
      <w:proofErr w:type="spellEnd"/>
      <w:r w:rsidRPr="007368B9">
        <w:rPr>
          <w:vertAlign w:val="subscript"/>
        </w:rPr>
        <w:t xml:space="preserve"> </w:t>
      </w:r>
      <w:r w:rsidRPr="007368B9">
        <w:t>–</w:t>
      </w:r>
      <w:r w:rsidRPr="007368B9">
        <w:rPr>
          <w:rFonts w:eastAsia="Calibri"/>
        </w:rPr>
        <w:t xml:space="preserve"> </w:t>
      </w:r>
      <w:proofErr w:type="gramStart"/>
      <w:r w:rsidRPr="007368B9">
        <w:rPr>
          <w:rFonts w:eastAsia="Calibri"/>
        </w:rPr>
        <w:t xml:space="preserve">сумма  </w:t>
      </w:r>
      <w:r w:rsidRPr="007368B9">
        <w:t>расчетных</w:t>
      </w:r>
      <w:proofErr w:type="gramEnd"/>
      <w:r w:rsidRPr="007368B9">
        <w:t xml:space="preserve"> объемов межбюджетных трансфертов поселений у которых </w:t>
      </w:r>
      <w:proofErr w:type="spellStart"/>
      <w:r w:rsidRPr="007368B9">
        <w:t>Омт</w:t>
      </w:r>
      <w:proofErr w:type="spellEnd"/>
      <w:r w:rsidRPr="007368B9">
        <w:t xml:space="preserve"> ˃ </w:t>
      </w:r>
      <w:proofErr w:type="spellStart"/>
      <w:r w:rsidRPr="007368B9">
        <w:t>Омт</w:t>
      </w:r>
      <w:proofErr w:type="spellEnd"/>
      <w:r w:rsidRPr="007368B9">
        <w:t xml:space="preserve">  </w:t>
      </w:r>
      <w:proofErr w:type="spellStart"/>
      <w:r w:rsidRPr="007368B9">
        <w:t>min</w:t>
      </w:r>
      <w:proofErr w:type="spellEnd"/>
      <w:r w:rsidRPr="007368B9">
        <w:t xml:space="preserve">, </w:t>
      </w:r>
      <w:proofErr w:type="spellStart"/>
      <w:r w:rsidRPr="007368B9">
        <w:t>тыс.руб</w:t>
      </w:r>
      <w:proofErr w:type="spellEnd"/>
      <w:r w:rsidRPr="007368B9">
        <w:t>..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rPr>
          <w:rFonts w:eastAsia="Calibri"/>
        </w:rPr>
        <w:t>Минимальный размер объема межбюджетных трансфертов действует в бюджетных отношениях с 2017 года.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3.8. Для проведения контрольно-счетным органом района контрольных и экспертно-аналитических мероприятий, предусмотренных поручениями и предложениями Совета депутатов поселения или предложениями Главы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 xml:space="preserve">3.9. Ежегодный объем межбюджетных трансфертов перечисляется в сроки до 1 апреля не менее 2/3 годового объема межбюджетных трансфертов и до 1 </w:t>
      </w:r>
      <w:proofErr w:type="spellStart"/>
      <w:r w:rsidRPr="007368B9">
        <w:t>сентябряоставшаяся</w:t>
      </w:r>
      <w:proofErr w:type="spellEnd"/>
      <w:r w:rsidRPr="007368B9">
        <w:t xml:space="preserve"> 1/3 часть межбюджетных трансфертов. Дополнительный объем межбюджетных трансфертов перечисляется в сроки, установленные дополнительным соглашением.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 xml:space="preserve">3.10.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0106 «Обеспечение деятельности финансовых, налоговых и таможенных органов и органов финансового (финансово-бюджетного) надзора» и целевой статье 9900085010 «Осуществление деятельности на исполнение переданных полномочий контрольно-счетного органа из бюджета поселений в бюджет </w:t>
      </w:r>
      <w:proofErr w:type="spellStart"/>
      <w:r w:rsidRPr="007368B9">
        <w:t>Мошковского</w:t>
      </w:r>
      <w:proofErr w:type="spellEnd"/>
      <w:r w:rsidRPr="007368B9">
        <w:t xml:space="preserve"> района».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3.11. Межбюджетные трансферты зачисляются в бюджет муниципального района по коду бюджетной классификации доходов 444 2 02 40014 05 0000 151 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  <w:rPr>
          <w:rFonts w:eastAsia="Calibri"/>
        </w:rPr>
      </w:pPr>
      <w:r w:rsidRPr="007368B9">
        <w:rPr>
          <w:rFonts w:eastAsia="Calibri"/>
        </w:rPr>
        <w:t xml:space="preserve">3.12. Реквизиты для перечисления межбюджетных трансфертов: 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  <w:rPr>
          <w:rFonts w:eastAsia="Calibri"/>
          <w:b/>
          <w:i/>
        </w:rPr>
      </w:pPr>
      <w:r w:rsidRPr="007368B9">
        <w:rPr>
          <w:rFonts w:eastAsia="Calibri"/>
          <w:b/>
          <w:i/>
        </w:rPr>
        <w:t>Получатель: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  <w:rPr>
          <w:rFonts w:eastAsia="Calibri"/>
        </w:rPr>
      </w:pPr>
      <w:r w:rsidRPr="007368B9">
        <w:rPr>
          <w:rFonts w:eastAsia="Calibri"/>
        </w:rPr>
        <w:t xml:space="preserve">Наименование </w:t>
      </w:r>
      <w:proofErr w:type="gramStart"/>
      <w:r w:rsidRPr="007368B9">
        <w:rPr>
          <w:rFonts w:eastAsia="Calibri"/>
        </w:rPr>
        <w:t>организации:  администрация</w:t>
      </w:r>
      <w:proofErr w:type="gramEnd"/>
      <w:r w:rsidRPr="007368B9">
        <w:rPr>
          <w:rFonts w:eastAsia="Calibri"/>
        </w:rPr>
        <w:t xml:space="preserve"> </w:t>
      </w:r>
      <w:proofErr w:type="spellStart"/>
      <w:r w:rsidRPr="007368B9">
        <w:rPr>
          <w:rFonts w:eastAsia="Calibri"/>
        </w:rPr>
        <w:t>Мошковского</w:t>
      </w:r>
      <w:proofErr w:type="spellEnd"/>
      <w:r w:rsidRPr="007368B9">
        <w:rPr>
          <w:rFonts w:eastAsia="Calibri"/>
        </w:rPr>
        <w:t xml:space="preserve"> района;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  <w:rPr>
          <w:rFonts w:eastAsia="Calibri"/>
        </w:rPr>
      </w:pPr>
      <w:r w:rsidRPr="007368B9">
        <w:rPr>
          <w:rFonts w:eastAsia="Calibri"/>
        </w:rPr>
        <w:t xml:space="preserve">Адрес: 633131, Новосибирская обл., </w:t>
      </w:r>
      <w:proofErr w:type="spellStart"/>
      <w:r w:rsidRPr="007368B9">
        <w:rPr>
          <w:rFonts w:eastAsia="Calibri"/>
        </w:rPr>
        <w:t>р.п.Мошково</w:t>
      </w:r>
      <w:proofErr w:type="spellEnd"/>
      <w:r w:rsidRPr="007368B9">
        <w:rPr>
          <w:rFonts w:eastAsia="Calibri"/>
        </w:rPr>
        <w:t>, ул., Советская, д.9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  <w:rPr>
          <w:rFonts w:eastAsia="Calibri"/>
        </w:rPr>
      </w:pPr>
      <w:r w:rsidRPr="007368B9">
        <w:rPr>
          <w:rFonts w:eastAsia="Calibri"/>
        </w:rPr>
        <w:t>Банковские реквизиты: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  <w:rPr>
          <w:rFonts w:eastAsia="Calibri"/>
        </w:rPr>
      </w:pPr>
      <w:r w:rsidRPr="007368B9">
        <w:rPr>
          <w:rFonts w:eastAsia="Calibri"/>
        </w:rPr>
        <w:t xml:space="preserve">УФК по Новосибирской области (администрация </w:t>
      </w:r>
      <w:proofErr w:type="spellStart"/>
      <w:r w:rsidRPr="007368B9">
        <w:rPr>
          <w:rFonts w:eastAsia="Calibri"/>
        </w:rPr>
        <w:t>Мошковского</w:t>
      </w:r>
      <w:proofErr w:type="spellEnd"/>
      <w:r w:rsidRPr="007368B9">
        <w:rPr>
          <w:rFonts w:eastAsia="Calibri"/>
        </w:rPr>
        <w:t xml:space="preserve"> района л/с04513032330);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  <w:rPr>
          <w:rFonts w:eastAsia="Calibri"/>
        </w:rPr>
      </w:pPr>
      <w:r w:rsidRPr="007368B9">
        <w:rPr>
          <w:rFonts w:eastAsia="Calibri"/>
        </w:rPr>
        <w:t>ИНН: 5432211449; КПП: 543201001;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  <w:rPr>
          <w:rFonts w:eastAsia="Calibri"/>
        </w:rPr>
      </w:pPr>
      <w:r w:rsidRPr="007368B9">
        <w:rPr>
          <w:rFonts w:eastAsia="Calibri"/>
        </w:rPr>
        <w:t>ОКТМО: 50638151;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  <w:rPr>
          <w:rFonts w:eastAsia="Calibri"/>
        </w:rPr>
      </w:pPr>
      <w:r w:rsidRPr="007368B9">
        <w:rPr>
          <w:rFonts w:eastAsia="Calibri"/>
        </w:rPr>
        <w:t>р/с: 40101810900000010001;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  <w:rPr>
          <w:rFonts w:eastAsia="Calibri"/>
        </w:rPr>
      </w:pPr>
      <w:r w:rsidRPr="007368B9">
        <w:rPr>
          <w:rFonts w:eastAsia="Calibri"/>
        </w:rPr>
        <w:lastRenderedPageBreak/>
        <w:t xml:space="preserve">Банк получателя: СИБИРСКОЕ ГУ Банка России 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  <w:rPr>
          <w:rFonts w:eastAsia="Calibri"/>
        </w:rPr>
      </w:pPr>
      <w:r w:rsidRPr="007368B9">
        <w:rPr>
          <w:rFonts w:eastAsia="Calibri"/>
        </w:rPr>
        <w:t xml:space="preserve"> г. Новосибирск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  <w:rPr>
          <w:rFonts w:eastAsia="Calibri"/>
        </w:rPr>
      </w:pPr>
      <w:r w:rsidRPr="007368B9">
        <w:rPr>
          <w:rFonts w:eastAsia="Calibri"/>
        </w:rPr>
        <w:t>БИК – 045004001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  <w:rPr>
          <w:rFonts w:eastAsia="Calibri"/>
        </w:rPr>
      </w:pPr>
    </w:p>
    <w:p w:rsidR="003A34E2" w:rsidRPr="007368B9" w:rsidRDefault="003A34E2" w:rsidP="003A34E2">
      <w:pPr>
        <w:tabs>
          <w:tab w:val="left" w:pos="1414"/>
        </w:tabs>
        <w:ind w:firstLine="851"/>
        <w:jc w:val="both"/>
        <w:rPr>
          <w:rFonts w:eastAsia="Calibri"/>
        </w:rPr>
      </w:pPr>
      <w:r w:rsidRPr="007368B9">
        <w:rPr>
          <w:rFonts w:eastAsia="Calibri"/>
          <w:b/>
          <w:i/>
        </w:rPr>
        <w:t>Плательщик: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  <w:rPr>
          <w:rFonts w:eastAsia="Calibri"/>
        </w:rPr>
      </w:pPr>
      <w:r w:rsidRPr="007368B9">
        <w:rPr>
          <w:rFonts w:eastAsia="Calibri"/>
        </w:rPr>
        <w:t xml:space="preserve">Наименование организации: Администрация рабочего поселка Станционно-Ояшинский </w:t>
      </w:r>
      <w:proofErr w:type="spellStart"/>
      <w:r w:rsidRPr="007368B9">
        <w:rPr>
          <w:rFonts w:eastAsia="Calibri"/>
        </w:rPr>
        <w:t>Мошковского</w:t>
      </w:r>
      <w:proofErr w:type="spellEnd"/>
      <w:r w:rsidRPr="007368B9">
        <w:rPr>
          <w:rFonts w:eastAsia="Calibri"/>
        </w:rPr>
        <w:t xml:space="preserve"> района Новосибирской области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  <w:rPr>
          <w:rFonts w:eastAsia="Calibri"/>
        </w:rPr>
      </w:pPr>
      <w:r w:rsidRPr="007368B9">
        <w:rPr>
          <w:rFonts w:eastAsia="Calibri"/>
        </w:rPr>
        <w:t xml:space="preserve">Адрес: 633150, Новосибирская обл., </w:t>
      </w:r>
      <w:proofErr w:type="spellStart"/>
      <w:r w:rsidRPr="007368B9">
        <w:rPr>
          <w:rFonts w:eastAsia="Calibri"/>
        </w:rPr>
        <w:t>Мошковский</w:t>
      </w:r>
      <w:proofErr w:type="spellEnd"/>
      <w:r w:rsidRPr="007368B9">
        <w:rPr>
          <w:rFonts w:eastAsia="Calibri"/>
        </w:rPr>
        <w:t xml:space="preserve"> р-</w:t>
      </w:r>
      <w:proofErr w:type="spellStart"/>
      <w:proofErr w:type="gramStart"/>
      <w:r w:rsidRPr="007368B9">
        <w:rPr>
          <w:rFonts w:eastAsia="Calibri"/>
        </w:rPr>
        <w:t>он,р.п.Станционно</w:t>
      </w:r>
      <w:proofErr w:type="spellEnd"/>
      <w:proofErr w:type="gramEnd"/>
      <w:r w:rsidRPr="007368B9">
        <w:rPr>
          <w:rFonts w:eastAsia="Calibri"/>
        </w:rPr>
        <w:t>-</w:t>
      </w:r>
      <w:proofErr w:type="spellStart"/>
      <w:r w:rsidRPr="007368B9">
        <w:rPr>
          <w:rFonts w:eastAsia="Calibri"/>
        </w:rPr>
        <w:t>Ояшинский</w:t>
      </w:r>
      <w:proofErr w:type="spellEnd"/>
      <w:r w:rsidRPr="007368B9">
        <w:rPr>
          <w:rFonts w:eastAsia="Calibri"/>
        </w:rPr>
        <w:t xml:space="preserve">, </w:t>
      </w:r>
      <w:proofErr w:type="spellStart"/>
      <w:r w:rsidRPr="007368B9">
        <w:rPr>
          <w:rFonts w:eastAsia="Calibri"/>
        </w:rPr>
        <w:t>ул.Коммунистическая</w:t>
      </w:r>
      <w:proofErr w:type="spellEnd"/>
      <w:r w:rsidRPr="007368B9">
        <w:rPr>
          <w:rFonts w:eastAsia="Calibri"/>
        </w:rPr>
        <w:t xml:space="preserve"> 66б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  <w:rPr>
          <w:rFonts w:eastAsia="Calibri"/>
        </w:rPr>
      </w:pPr>
      <w:r w:rsidRPr="007368B9">
        <w:rPr>
          <w:rFonts w:eastAsia="Calibri"/>
        </w:rPr>
        <w:t>Банковские реквизиты: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  <w:rPr>
          <w:rFonts w:eastAsia="Calibri"/>
        </w:rPr>
      </w:pPr>
      <w:r w:rsidRPr="007368B9">
        <w:rPr>
          <w:rFonts w:eastAsia="Calibri"/>
        </w:rPr>
        <w:t xml:space="preserve"> УФК по Новосибирской области (Администрация рабочего поселка Станционно-Ояшинский </w:t>
      </w:r>
      <w:proofErr w:type="spellStart"/>
      <w:r w:rsidRPr="007368B9">
        <w:rPr>
          <w:rFonts w:eastAsia="Calibri"/>
        </w:rPr>
        <w:t>Мошковского</w:t>
      </w:r>
      <w:proofErr w:type="spellEnd"/>
      <w:r w:rsidRPr="007368B9">
        <w:rPr>
          <w:rFonts w:eastAsia="Calibri"/>
        </w:rPr>
        <w:t xml:space="preserve"> района Новосибирской области л/с 818010121);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  <w:rPr>
          <w:rFonts w:eastAsia="Calibri"/>
        </w:rPr>
      </w:pPr>
      <w:r w:rsidRPr="007368B9">
        <w:rPr>
          <w:rFonts w:eastAsia="Calibri"/>
        </w:rPr>
        <w:t>ИНН: 5432100675; КПП: 543201001;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  <w:rPr>
          <w:rFonts w:eastAsia="Calibri"/>
        </w:rPr>
      </w:pPr>
      <w:proofErr w:type="spellStart"/>
      <w:r w:rsidRPr="007368B9">
        <w:rPr>
          <w:rFonts w:eastAsia="Calibri"/>
        </w:rPr>
        <w:t>р.с</w:t>
      </w:r>
      <w:proofErr w:type="spellEnd"/>
      <w:r w:rsidRPr="007368B9">
        <w:rPr>
          <w:rFonts w:eastAsia="Calibri"/>
        </w:rPr>
        <w:t>.: 40204810400000000298;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  <w:rPr>
          <w:rFonts w:eastAsia="Calibri"/>
        </w:rPr>
      </w:pPr>
      <w:r w:rsidRPr="007368B9">
        <w:rPr>
          <w:rFonts w:eastAsia="Calibri"/>
        </w:rPr>
        <w:t xml:space="preserve">Банк плательщика: СИБИРСКОЕ ГУ Банка России 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  <w:rPr>
          <w:rFonts w:eastAsia="Calibri"/>
        </w:rPr>
      </w:pPr>
      <w:r w:rsidRPr="007368B9">
        <w:rPr>
          <w:rFonts w:eastAsia="Calibri"/>
        </w:rPr>
        <w:t xml:space="preserve"> г. Новосибирск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  <w:rPr>
          <w:rFonts w:eastAsia="Calibri"/>
          <w:highlight w:val="yellow"/>
        </w:rPr>
      </w:pPr>
      <w:r w:rsidRPr="007368B9">
        <w:rPr>
          <w:rFonts w:eastAsia="Calibri"/>
        </w:rPr>
        <w:t xml:space="preserve">БИК: 045004001; 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  <w:rPr>
          <w:rFonts w:eastAsia="Calibri"/>
          <w:highlight w:val="yellow"/>
        </w:rPr>
      </w:pPr>
      <w:r w:rsidRPr="007368B9">
        <w:rPr>
          <w:rFonts w:eastAsia="Calibri"/>
        </w:rPr>
        <w:t>ОКПО: 04199613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rPr>
          <w:rFonts w:eastAsia="Calibri"/>
        </w:rPr>
        <w:t>ОКАТО: 50238554000.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  <w:rPr>
          <w:b/>
        </w:rPr>
      </w:pPr>
      <w:r w:rsidRPr="007368B9">
        <w:rPr>
          <w:b/>
        </w:rPr>
        <w:t>4. Права и обязанности сторон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4.1. Совет депутатов муниципального района: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4.1.1) устанавливает в муниципальных правовых актах полномочия контрольно-счетного органа муниципального района по осуществлению предусмотренных настоящим Соглашением полномочий;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4.1.2) устанавливает штатную численность контрольно-счетного органа муниципального района с учетом необходимости осуществления предусмотренных настоящим Соглашением полномочий;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4.1.3)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 xml:space="preserve">4.1.4) имеет право получать от контрольно-счетного органа муниципального района информацию об осуществлении предусмотренных настоящим Соглашением полномочий и </w:t>
      </w:r>
      <w:proofErr w:type="gramStart"/>
      <w:r w:rsidRPr="007368B9">
        <w:t>результатах</w:t>
      </w:r>
      <w:proofErr w:type="gramEnd"/>
      <w:r w:rsidRPr="007368B9">
        <w:t xml:space="preserve"> проведенных контрольных и экспертно-аналитических мероприятиях.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4.2. Контрольно-счетный орган муниципального района: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4.2.1) ежегодно включает в планы своей работы внешнюю проверку годового отчета об исполнении бюджета поселения и экспертизу проекта бюджета поселения контрольно-счетного органа района;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4.2.2) включает в планы своей работы контрольные и экспертно-аналитические мероприятия, предусмотренные поручениями Совета депутатов поселения при условии предоставления достаточных ресурсов для их исполнения;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4.2.3) может включать в планы своей работы контрольные и экспертно-аналитические мероприятия, предложенные Советом депутатов поселения или Главой поселения;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4.2.4)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4.2.5)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 xml:space="preserve">4.2.6) определяет формы, цели, задачи и исполнителей проводимых мероприятий, способы их проведения, проверяемые органы и организации в соответствии со своим </w:t>
      </w:r>
      <w:r w:rsidRPr="007368B9">
        <w:lastRenderedPageBreak/>
        <w:t>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4.2.7)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4.2.8) направляет отчеты и заключения по результатам проведенных мероприятия в Совет депутатов поселения и Главе поселения, размещает информацию о проведенных мероприятиях на своем официальном сайте в сети «Интернет»;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4.2.9)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4.2.10)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депутатов поселения и Главе поселения соответствующие предложения;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4.2.11) в случае возникновения препятствий для осуществления предусмотренных настоящим Соглашением полномочий может обращаться в Совет депутатов поселения с предложениями по их устранению;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 xml:space="preserve">4.2.12) обеспечивает использование </w:t>
      </w:r>
      <w:proofErr w:type="gramStart"/>
      <w:r w:rsidRPr="007368B9">
        <w:t>средств</w:t>
      </w:r>
      <w:proofErr w:type="gramEnd"/>
      <w:r w:rsidRPr="007368B9">
        <w:t xml:space="preserve">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4.2.13)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4.2.14) обеспечивает предоставление Совету депутатов поселения и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4.2.15) ежегодно предоставляет Совету депутатов поселения и Совету депутатов муниципального района информацию об осуществлении предусмотренных настоящим Соглашением полномочий;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4.2.16) сообщает Совету депутатов поселения о мерах по устранения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депутатов поселения о необходимости их устранения;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4.2.17) имеет право приостановить осуществление предусмотренных настоящим Соглашением полномочий в случае невыполнения Советом депутатов поселения своих обязательств по обеспечению перечисления межбюджетных трансфертов в бюджет муниципального района.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4.3. Совет депутатов поселения: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4.3.1)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4.3.2) имеет право направлять в контрольно-счетный орган муниципального района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4.3.3) имеет право предлагать контрольно-счетному органу муниципального района сроки, цели, задачи и исполнителей проводимых мероприятий, способы их проведения, проверяемые органы и организации;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lastRenderedPageBreak/>
        <w:t>4.3.4) имеет право направлять депутатов Совета депутатов поселения для участия в проведении контрольных и экспертно-аналитических мероприятий контрольно-счетного органа муниципального района;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4.3.5) рассматривает отчеты и заключения, а также предложения контрольно-счетного органа муниципального района по результатам проведения контрольных и экспертно-аналитических мероприятий;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4.3.6) 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муниципального района другим органам и организациям;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4.3.7) рассматривает обращения контрольно-счетного органа муниципального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4.3.8)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контрольно-счетным органом муниципального района его обязанностей;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4.3.9) имеет право принимать обязательные для контрольно-счетного органа муниципального района решения об устранении нарушений, допущенных при осуществлении предусмотренных настоящим Соглашением полномочий;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4.3.10) имеет право приостановить перечисление предусмотренных настоящим Соглашением межбюджетных трансфертов в случае невыполнения контрольно-счетным органом муниципального района своих обязательств.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4.4. Стороны имеют право принимать иные меры, необходимые для реализации настоящего Соглашения.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5. Ответственность сторон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 xml:space="preserve">5.2. В случае неисполнения (ненадлежащего исполнения) контрольно-счетным органом муниципального района предусмотренных настоящим Соглашением полномочий, Совет депутатов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</w:t>
      </w:r>
      <w:proofErr w:type="spellStart"/>
      <w:r w:rsidRPr="007368B9">
        <w:t>непроведенные</w:t>
      </w:r>
      <w:proofErr w:type="spellEnd"/>
      <w:r w:rsidRPr="007368B9">
        <w:t xml:space="preserve"> (</w:t>
      </w:r>
      <w:proofErr w:type="spellStart"/>
      <w:r w:rsidRPr="007368B9">
        <w:t>ненадлежаще</w:t>
      </w:r>
      <w:proofErr w:type="spellEnd"/>
      <w:r w:rsidRPr="007368B9">
        <w:t xml:space="preserve"> проведенные) мероприятия.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5.3. Объем межбюджетных трансфертов, приходящихся на проведенные (</w:t>
      </w:r>
      <w:proofErr w:type="spellStart"/>
      <w:r w:rsidRPr="007368B9">
        <w:t>непроведенные</w:t>
      </w:r>
      <w:proofErr w:type="spellEnd"/>
      <w:r w:rsidRPr="007368B9">
        <w:t xml:space="preserve">, </w:t>
      </w:r>
      <w:proofErr w:type="spellStart"/>
      <w:r w:rsidRPr="007368B9">
        <w:t>ненадлежаще</w:t>
      </w:r>
      <w:proofErr w:type="spellEnd"/>
      <w:r w:rsidRPr="007368B9">
        <w:t xml:space="preserve"> проведенные) мероприятия определяется следующим образом: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5.3.1) внешняя проверка годового отчета об исполнении бюджета поселения – 2/3 годового объема межбюджетных трансфертов;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5.3.2) экспертиза проекта бюджета поселения – 1/3 годового объема межбюджетных трансфертов;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5.3.3) другие контрольные и экспертно-аналитические мероприятия –объем межбюджетных трансфертов, предусмотренных дополнительным соглашением для их проведения.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 xml:space="preserve">5.4. В случае </w:t>
      </w:r>
      <w:proofErr w:type="spellStart"/>
      <w:r w:rsidRPr="007368B9">
        <w:t>неперечисления</w:t>
      </w:r>
      <w:proofErr w:type="spellEnd"/>
      <w:r w:rsidRPr="007368B9">
        <w:t xml:space="preserve"> (неполного перечисления) в бюджет муниципального района межбюджетных трансфертов по истечении 15рабочих дней с предусмотренной настоящим Соглашением даты Совет депутатов поселения обеспечивает перечисление в бюджет муниципального района дополнительного объема межбюджетных трансфертов в размере 10% от </w:t>
      </w:r>
      <w:proofErr w:type="spellStart"/>
      <w:r w:rsidRPr="007368B9">
        <w:t>неперечисленной</w:t>
      </w:r>
      <w:proofErr w:type="spellEnd"/>
      <w:r w:rsidRPr="007368B9">
        <w:t xml:space="preserve"> суммы.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 xml:space="preserve">5.5.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</w:t>
      </w:r>
      <w:r w:rsidRPr="007368B9">
        <w:lastRenderedPageBreak/>
        <w:t>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6. Заключительные положения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6.1. Настоящее Соглашение вступает в силу с момента его подписания всеми сторонами.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6.3. Действие настоящего Соглашения может быть прекращено досрочно по соглашению сторон либо в случае направления Советом депутатов поселения или Советом депутатов муниципального района другим сторонам уведомления о расторжении Соглашения.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6.5. При прекращении действия Соглашения Совет депутатов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 xml:space="preserve">6.6. При прекращении действия Соглашения Совет депутатов муниципального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</w:t>
      </w:r>
      <w:proofErr w:type="spellStart"/>
      <w:r w:rsidRPr="007368B9">
        <w:t>непроведенные</w:t>
      </w:r>
      <w:proofErr w:type="spellEnd"/>
      <w:r w:rsidRPr="007368B9">
        <w:t xml:space="preserve"> мероприятия.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  <w:r w:rsidRPr="007368B9"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3A34E2" w:rsidRPr="007368B9" w:rsidRDefault="003A34E2" w:rsidP="003A34E2">
      <w:pPr>
        <w:tabs>
          <w:tab w:val="left" w:pos="1414"/>
        </w:tabs>
        <w:ind w:firstLine="851"/>
        <w:jc w:val="both"/>
      </w:pPr>
    </w:p>
    <w:p w:rsidR="003A34E2" w:rsidRPr="007368B9" w:rsidRDefault="003A34E2" w:rsidP="003A34E2">
      <w:pPr>
        <w:shd w:val="clear" w:color="auto" w:fill="FFFFFF"/>
        <w:tabs>
          <w:tab w:val="left" w:pos="1414"/>
          <w:tab w:val="left" w:pos="6000"/>
        </w:tabs>
        <w:ind w:firstLine="709"/>
        <w:jc w:val="both"/>
        <w:rPr>
          <w:color w:val="000000"/>
        </w:rPr>
      </w:pPr>
      <w:r w:rsidRPr="007368B9">
        <w:rPr>
          <w:color w:val="000000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88"/>
        <w:gridCol w:w="4767"/>
      </w:tblGrid>
      <w:tr w:rsidR="003A34E2" w:rsidRPr="007368B9" w:rsidTr="00437101">
        <w:tc>
          <w:tcPr>
            <w:tcW w:w="4927" w:type="dxa"/>
          </w:tcPr>
          <w:p w:rsidR="003A34E2" w:rsidRPr="007368B9" w:rsidRDefault="003A34E2" w:rsidP="00437101">
            <w:pPr>
              <w:tabs>
                <w:tab w:val="left" w:pos="1414"/>
              </w:tabs>
              <w:ind w:right="284"/>
              <w:rPr>
                <w:color w:val="000000"/>
              </w:rPr>
            </w:pPr>
            <w:r w:rsidRPr="007368B9">
              <w:rPr>
                <w:color w:val="000000"/>
              </w:rPr>
              <w:t xml:space="preserve">Председатель Совета депутатов </w:t>
            </w:r>
            <w:proofErr w:type="spellStart"/>
            <w:r w:rsidRPr="007368B9">
              <w:rPr>
                <w:color w:val="000000"/>
              </w:rPr>
              <w:t>Мошковского</w:t>
            </w:r>
            <w:proofErr w:type="spellEnd"/>
            <w:r w:rsidRPr="007368B9">
              <w:rPr>
                <w:color w:val="000000"/>
              </w:rPr>
              <w:t xml:space="preserve"> района Новосибирской области</w:t>
            </w:r>
          </w:p>
          <w:p w:rsidR="003A34E2" w:rsidRPr="007368B9" w:rsidRDefault="003A34E2" w:rsidP="00437101">
            <w:pPr>
              <w:tabs>
                <w:tab w:val="left" w:pos="1414"/>
              </w:tabs>
              <w:ind w:right="284"/>
              <w:rPr>
                <w:color w:val="000000"/>
              </w:rPr>
            </w:pPr>
          </w:p>
          <w:p w:rsidR="003A34E2" w:rsidRDefault="003A34E2" w:rsidP="00437101">
            <w:pPr>
              <w:tabs>
                <w:tab w:val="left" w:pos="1414"/>
              </w:tabs>
              <w:ind w:right="284"/>
              <w:rPr>
                <w:color w:val="000000"/>
              </w:rPr>
            </w:pPr>
          </w:p>
          <w:p w:rsidR="003A34E2" w:rsidRPr="007368B9" w:rsidRDefault="003A34E2" w:rsidP="00437101">
            <w:pPr>
              <w:tabs>
                <w:tab w:val="left" w:pos="1414"/>
              </w:tabs>
              <w:ind w:right="284"/>
              <w:rPr>
                <w:color w:val="000000"/>
              </w:rPr>
            </w:pPr>
          </w:p>
          <w:p w:rsidR="003A34E2" w:rsidRPr="007368B9" w:rsidRDefault="003A34E2" w:rsidP="00437101">
            <w:pPr>
              <w:tabs>
                <w:tab w:val="left" w:pos="1414"/>
              </w:tabs>
              <w:ind w:right="284"/>
              <w:rPr>
                <w:color w:val="000000"/>
              </w:rPr>
            </w:pPr>
          </w:p>
          <w:p w:rsidR="003A34E2" w:rsidRPr="007368B9" w:rsidRDefault="003A34E2" w:rsidP="00437101">
            <w:pPr>
              <w:tabs>
                <w:tab w:val="left" w:pos="1414"/>
              </w:tabs>
              <w:ind w:right="284"/>
              <w:rPr>
                <w:color w:val="000000"/>
              </w:rPr>
            </w:pPr>
            <w:r w:rsidRPr="007368B9">
              <w:rPr>
                <w:color w:val="000000"/>
              </w:rPr>
              <w:t xml:space="preserve">______________А.Н. </w:t>
            </w:r>
            <w:proofErr w:type="spellStart"/>
            <w:r w:rsidRPr="007368B9">
              <w:rPr>
                <w:color w:val="000000"/>
              </w:rPr>
              <w:t>Нарушевич</w:t>
            </w:r>
            <w:proofErr w:type="spellEnd"/>
          </w:p>
          <w:p w:rsidR="003A34E2" w:rsidRPr="007368B9" w:rsidRDefault="003A34E2" w:rsidP="00437101">
            <w:pPr>
              <w:tabs>
                <w:tab w:val="left" w:pos="1414"/>
              </w:tabs>
              <w:ind w:right="284"/>
              <w:rPr>
                <w:color w:val="000000"/>
              </w:rPr>
            </w:pPr>
          </w:p>
          <w:p w:rsidR="003A34E2" w:rsidRPr="007368B9" w:rsidRDefault="003A34E2" w:rsidP="00437101">
            <w:pPr>
              <w:tabs>
                <w:tab w:val="left" w:pos="1414"/>
              </w:tabs>
              <w:ind w:right="284"/>
              <w:rPr>
                <w:color w:val="000000"/>
              </w:rPr>
            </w:pPr>
          </w:p>
        </w:tc>
        <w:tc>
          <w:tcPr>
            <w:tcW w:w="4927" w:type="dxa"/>
          </w:tcPr>
          <w:p w:rsidR="003A34E2" w:rsidRDefault="003A34E2" w:rsidP="00437101">
            <w:pPr>
              <w:tabs>
                <w:tab w:val="left" w:pos="1414"/>
              </w:tabs>
              <w:ind w:right="284"/>
              <w:rPr>
                <w:color w:val="000000"/>
              </w:rPr>
            </w:pPr>
            <w:r w:rsidRPr="007368B9">
              <w:rPr>
                <w:color w:val="000000"/>
              </w:rPr>
              <w:t xml:space="preserve">Председатель Совета депутатов рабочего поселка Станционно-Ояшинский </w:t>
            </w:r>
          </w:p>
          <w:p w:rsidR="003A34E2" w:rsidRDefault="003A34E2" w:rsidP="00437101">
            <w:pPr>
              <w:tabs>
                <w:tab w:val="left" w:pos="1414"/>
              </w:tabs>
              <w:ind w:right="284"/>
              <w:rPr>
                <w:color w:val="000000"/>
              </w:rPr>
            </w:pPr>
            <w:proofErr w:type="spellStart"/>
            <w:r w:rsidRPr="007368B9">
              <w:rPr>
                <w:color w:val="000000"/>
              </w:rPr>
              <w:t>Мошковского</w:t>
            </w:r>
            <w:proofErr w:type="spellEnd"/>
            <w:r w:rsidRPr="007368B9">
              <w:rPr>
                <w:color w:val="000000"/>
              </w:rPr>
              <w:t xml:space="preserve"> района  </w:t>
            </w:r>
          </w:p>
          <w:p w:rsidR="003A34E2" w:rsidRPr="007368B9" w:rsidRDefault="003A34E2" w:rsidP="00437101">
            <w:pPr>
              <w:tabs>
                <w:tab w:val="left" w:pos="1414"/>
              </w:tabs>
              <w:ind w:right="284"/>
              <w:rPr>
                <w:color w:val="000000"/>
              </w:rPr>
            </w:pPr>
            <w:r w:rsidRPr="007368B9">
              <w:rPr>
                <w:color w:val="000000"/>
              </w:rPr>
              <w:t>Новосибирской области</w:t>
            </w:r>
          </w:p>
          <w:p w:rsidR="003A34E2" w:rsidRPr="007368B9" w:rsidRDefault="003A34E2" w:rsidP="00437101">
            <w:pPr>
              <w:tabs>
                <w:tab w:val="left" w:pos="1414"/>
              </w:tabs>
              <w:ind w:right="284"/>
              <w:rPr>
                <w:color w:val="000000"/>
              </w:rPr>
            </w:pPr>
          </w:p>
          <w:p w:rsidR="003A34E2" w:rsidRPr="007368B9" w:rsidRDefault="003A34E2" w:rsidP="00437101">
            <w:pPr>
              <w:tabs>
                <w:tab w:val="left" w:pos="1414"/>
              </w:tabs>
              <w:ind w:right="284"/>
              <w:rPr>
                <w:color w:val="000000"/>
              </w:rPr>
            </w:pPr>
          </w:p>
          <w:p w:rsidR="003A34E2" w:rsidRPr="007368B9" w:rsidRDefault="003A34E2" w:rsidP="00437101">
            <w:pPr>
              <w:tabs>
                <w:tab w:val="left" w:pos="1414"/>
              </w:tabs>
              <w:ind w:right="284"/>
              <w:rPr>
                <w:color w:val="000000"/>
              </w:rPr>
            </w:pPr>
            <w:r w:rsidRPr="007368B9">
              <w:rPr>
                <w:color w:val="000000"/>
              </w:rPr>
              <w:t>__________________</w:t>
            </w:r>
            <w:proofErr w:type="spellStart"/>
            <w:r w:rsidRPr="007368B9">
              <w:rPr>
                <w:color w:val="000000"/>
              </w:rPr>
              <w:t>И.Л.Лакизо</w:t>
            </w:r>
            <w:proofErr w:type="spellEnd"/>
          </w:p>
          <w:p w:rsidR="003A34E2" w:rsidRPr="007368B9" w:rsidRDefault="003A34E2" w:rsidP="00437101">
            <w:pPr>
              <w:tabs>
                <w:tab w:val="left" w:pos="1414"/>
              </w:tabs>
              <w:ind w:right="284"/>
              <w:rPr>
                <w:color w:val="000000"/>
              </w:rPr>
            </w:pPr>
          </w:p>
          <w:p w:rsidR="003A34E2" w:rsidRPr="007368B9" w:rsidRDefault="003A34E2" w:rsidP="00437101">
            <w:pPr>
              <w:tabs>
                <w:tab w:val="left" w:pos="1414"/>
              </w:tabs>
              <w:ind w:right="284"/>
              <w:rPr>
                <w:color w:val="000000"/>
              </w:rPr>
            </w:pPr>
          </w:p>
        </w:tc>
      </w:tr>
      <w:tr w:rsidR="003A34E2" w:rsidRPr="007368B9" w:rsidTr="00437101">
        <w:tc>
          <w:tcPr>
            <w:tcW w:w="4927" w:type="dxa"/>
          </w:tcPr>
          <w:p w:rsidR="003A34E2" w:rsidRPr="007368B9" w:rsidRDefault="003A34E2" w:rsidP="00437101">
            <w:pPr>
              <w:tabs>
                <w:tab w:val="left" w:pos="1414"/>
              </w:tabs>
              <w:ind w:right="284"/>
              <w:rPr>
                <w:color w:val="000000"/>
              </w:rPr>
            </w:pPr>
            <w:r w:rsidRPr="007368B9">
              <w:rPr>
                <w:color w:val="000000"/>
              </w:rPr>
              <w:t xml:space="preserve">Председатель </w:t>
            </w:r>
          </w:p>
          <w:p w:rsidR="003A34E2" w:rsidRPr="007368B9" w:rsidRDefault="003A34E2" w:rsidP="00437101">
            <w:pPr>
              <w:tabs>
                <w:tab w:val="left" w:pos="1414"/>
              </w:tabs>
              <w:ind w:right="284"/>
              <w:rPr>
                <w:color w:val="000000"/>
              </w:rPr>
            </w:pPr>
            <w:r w:rsidRPr="007368B9">
              <w:rPr>
                <w:color w:val="000000"/>
              </w:rPr>
              <w:t>Ревизионной комиссии</w:t>
            </w:r>
          </w:p>
          <w:p w:rsidR="003A34E2" w:rsidRDefault="003A34E2" w:rsidP="00437101">
            <w:pPr>
              <w:tabs>
                <w:tab w:val="left" w:pos="1414"/>
              </w:tabs>
              <w:ind w:right="284"/>
              <w:rPr>
                <w:color w:val="000000"/>
              </w:rPr>
            </w:pPr>
            <w:proofErr w:type="spellStart"/>
            <w:r w:rsidRPr="007368B9">
              <w:rPr>
                <w:color w:val="000000"/>
              </w:rPr>
              <w:t>Мошковского</w:t>
            </w:r>
            <w:proofErr w:type="spellEnd"/>
            <w:r w:rsidRPr="007368B9">
              <w:rPr>
                <w:color w:val="000000"/>
              </w:rPr>
              <w:t xml:space="preserve"> района </w:t>
            </w:r>
          </w:p>
          <w:p w:rsidR="003A34E2" w:rsidRPr="007368B9" w:rsidRDefault="003A34E2" w:rsidP="00437101">
            <w:pPr>
              <w:tabs>
                <w:tab w:val="left" w:pos="1414"/>
              </w:tabs>
              <w:ind w:right="284"/>
              <w:rPr>
                <w:color w:val="000000"/>
              </w:rPr>
            </w:pPr>
            <w:r w:rsidRPr="007368B9">
              <w:rPr>
                <w:color w:val="000000"/>
              </w:rPr>
              <w:t>Новосибирской области</w:t>
            </w:r>
          </w:p>
          <w:p w:rsidR="003A34E2" w:rsidRPr="007368B9" w:rsidRDefault="003A34E2" w:rsidP="00437101">
            <w:pPr>
              <w:tabs>
                <w:tab w:val="left" w:pos="1414"/>
              </w:tabs>
              <w:ind w:right="284"/>
              <w:rPr>
                <w:color w:val="000000"/>
              </w:rPr>
            </w:pPr>
          </w:p>
          <w:p w:rsidR="003A34E2" w:rsidRPr="007368B9" w:rsidRDefault="003A34E2" w:rsidP="00437101">
            <w:pPr>
              <w:tabs>
                <w:tab w:val="left" w:pos="1414"/>
              </w:tabs>
              <w:ind w:right="284"/>
              <w:rPr>
                <w:color w:val="000000"/>
              </w:rPr>
            </w:pPr>
            <w:r w:rsidRPr="007368B9">
              <w:rPr>
                <w:color w:val="000000"/>
              </w:rPr>
              <w:t>_____________С.А. Петрова</w:t>
            </w:r>
          </w:p>
          <w:p w:rsidR="003A34E2" w:rsidRPr="007368B9" w:rsidRDefault="003A34E2" w:rsidP="00437101">
            <w:pPr>
              <w:tabs>
                <w:tab w:val="left" w:pos="1414"/>
              </w:tabs>
              <w:ind w:right="284"/>
              <w:rPr>
                <w:color w:val="000000"/>
              </w:rPr>
            </w:pPr>
          </w:p>
          <w:p w:rsidR="003A34E2" w:rsidRPr="007368B9" w:rsidRDefault="003A34E2" w:rsidP="00437101">
            <w:pPr>
              <w:tabs>
                <w:tab w:val="left" w:pos="1414"/>
              </w:tabs>
              <w:ind w:right="284"/>
              <w:rPr>
                <w:color w:val="000000"/>
              </w:rPr>
            </w:pPr>
          </w:p>
        </w:tc>
        <w:tc>
          <w:tcPr>
            <w:tcW w:w="4927" w:type="dxa"/>
          </w:tcPr>
          <w:p w:rsidR="003A34E2" w:rsidRPr="007368B9" w:rsidRDefault="003A34E2" w:rsidP="00437101">
            <w:pPr>
              <w:tabs>
                <w:tab w:val="left" w:pos="1414"/>
              </w:tabs>
              <w:ind w:right="284"/>
              <w:rPr>
                <w:color w:val="000000"/>
              </w:rPr>
            </w:pPr>
          </w:p>
        </w:tc>
      </w:tr>
    </w:tbl>
    <w:p w:rsidR="00421CFF" w:rsidRDefault="00421CFF" w:rsidP="003A34E2">
      <w:pPr>
        <w:tabs>
          <w:tab w:val="left" w:pos="1414"/>
        </w:tabs>
        <w:ind w:firstLine="851"/>
        <w:jc w:val="both"/>
      </w:pPr>
    </w:p>
    <w:sectPr w:rsidR="0042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43" w:rsidRDefault="00666343" w:rsidP="003A34E2">
      <w:r>
        <w:separator/>
      </w:r>
    </w:p>
  </w:endnote>
  <w:endnote w:type="continuationSeparator" w:id="0">
    <w:p w:rsidR="00666343" w:rsidRDefault="00666343" w:rsidP="003A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43" w:rsidRDefault="00666343" w:rsidP="003A34E2">
      <w:r>
        <w:separator/>
      </w:r>
    </w:p>
  </w:footnote>
  <w:footnote w:type="continuationSeparator" w:id="0">
    <w:p w:rsidR="00666343" w:rsidRDefault="00666343" w:rsidP="003A3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61BE1"/>
    <w:multiLevelType w:val="multilevel"/>
    <w:tmpl w:val="C974DC9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9B"/>
    <w:rsid w:val="003A34E2"/>
    <w:rsid w:val="00421CFF"/>
    <w:rsid w:val="00666343"/>
    <w:rsid w:val="00F5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8F28"/>
  <w15:chartTrackingRefBased/>
  <w15:docId w15:val="{8E3298DF-0276-4CF4-96C5-4B72BFE3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34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3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A34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34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3496</Words>
  <Characters>19933</Characters>
  <Application>Microsoft Office Word</Application>
  <DocSecurity>0</DocSecurity>
  <Lines>166</Lines>
  <Paragraphs>46</Paragraphs>
  <ScaleCrop>false</ScaleCrop>
  <Company/>
  <LinksUpToDate>false</LinksUpToDate>
  <CharactersWithSpaces>23383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</dc:creator>
  <cp:keywords/>
  <dc:description/>
  <cp:lastModifiedBy>Rud</cp:lastModifiedBy>
  <cp:revision>2</cp:revision>
  <dcterms:created xsi:type="dcterms:W3CDTF">2017-08-14T09:06:00Z</dcterms:created>
  <dcterms:modified xsi:type="dcterms:W3CDTF">2017-08-14T09:07:00Z</dcterms:modified>
</cp:coreProperties>
</file>