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BB8" w:rsidRPr="00667BB8" w:rsidRDefault="00667BB8" w:rsidP="00667BB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r w:rsidRPr="00667B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 поддержке субъектов малого и среднего предпринимательства</w:t>
      </w:r>
    </w:p>
    <w:p w:rsidR="00667BB8" w:rsidRDefault="00667BB8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Постановлением Правительства Российской Федерации от 07.09.2021 </w:t>
      </w:r>
      <w:r w:rsidR="00667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67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1513 утверждены Правила Предоставления в 2021 году субсидий субъектам малого и среднего предпринимательства ведущим деятельность в муниципальных образованиях, в наибольшей степени пострадавших в условиях ухудшении ситуации в результате распространения новой коронавирусной инфекции.</w:t>
      </w: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указанными Правилами субсидии могут предоставляться получателям субсидий, относящимся к категории субъектов малого и среднего предпринимательства, осуществляющих деятельность, связанную с производством (реализацией) подакцизных товаров.</w:t>
      </w: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Субсидия предоставляется в целях частичной компенсации затрат, связанных с осуществлением предпринимателями деятельности в условиях ухудшения ситуации в результате распространения новой коронавирусной инфекции, в том числе на сохранение занятости и оплаты труда своих работников в 2021 году.</w:t>
      </w: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Условиями для включения получателя субсидии, относящегося к категории субъектов малого и среднего предпринимательства, в реестр являются:</w:t>
      </w: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направление в налоговый орган по месту нахождения организации (месту жительства индивидуального предпринимателя) заявления о предоставлении субсидии в электронной или в виде почтового отправления;</w:t>
      </w: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включение получателя субсидии в единый реестр субъектов малого и среднего предпринимательства по состоянию на 10 июля 2021 г. в соответствии с Федеральным законом "О развитии малого и среднего предпринимательства в Российской Федерации";</w:t>
      </w: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отнесение отрасли, в которой ведется деятельность получателя субсидии к отраслям российской экономики, требующим поддержки в условиях ухудшения ситуации в результате распространения новой коронавирусной инфекции;</w:t>
      </w: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дату направления заявления получатель субсидии (организация) не находится в процессе ликвидации, в отношении его не введена процедура банкротства, не принято решение о предстоящем исключении из Единого государственного реестра юридических лиц;</w:t>
      </w: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 получателя субсидии по состоянию на 1 июля 2021 г. отсутствует неисполненная обязанность по уплате налогов и страховых взносов, превышающая 3000 рублей;</w:t>
      </w: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место нахождения получателя субсидии относится к территории муниципального образования, в отношении которого оперативным штабом по предупреждению завоза и распространения новой коронавирусной инфекции на территории Российской Федерации принято решение о введении ограничительных мер;</w:t>
      </w: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Субсидия предоставляется не более одного раза за каждые 2 недели ограничительных мер, введенных оперативным штабом по предупреждению </w:t>
      </w:r>
      <w:r w:rsidRPr="00667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завоза и распространения новой коронавирусной инфекции на территории Российской Федерации, но не более чем в совокупности за максимальный период (4 недели).</w:t>
      </w:r>
    </w:p>
    <w:p w:rsidR="00C42F7F" w:rsidRPr="00667BB8" w:rsidRDefault="00C42F7F" w:rsidP="00667BB8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67BB8" w:rsidRPr="00667BB8" w:rsidRDefault="00667BB8" w:rsidP="00667BB8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67BB8" w:rsidRPr="00667BB8" w:rsidRDefault="00667BB8" w:rsidP="00667BB8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Старший помощник прокурора района</w:t>
      </w:r>
    </w:p>
    <w:p w:rsidR="00667BB8" w:rsidRPr="00667BB8" w:rsidRDefault="00667BB8" w:rsidP="00667BB8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67BB8" w:rsidRPr="00667BB8" w:rsidRDefault="00667BB8" w:rsidP="00667BB8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младший советник юстиции                                                          Е.В. Бондарева</w:t>
      </w:r>
    </w:p>
    <w:p w:rsidR="00C42F7F" w:rsidRPr="00667BB8" w:rsidRDefault="00C42F7F" w:rsidP="00667BB8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 </w:t>
      </w:r>
      <w:r w:rsidR="00667B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</w:t>
      </w:r>
      <w:r w:rsidRPr="00667B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ветственности за публикацию </w:t>
      </w:r>
      <w:r w:rsidR="00667B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социальных сетях </w:t>
      </w:r>
      <w:r w:rsidRPr="00667B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материалов экстремистского характера</w:t>
      </w: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Статьей 13 Федерального закона «О противодействии экстремистской деятельности» установлено, что на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распространения.</w:t>
      </w: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Статьей 20.29 Кодекса РФ об административной ответственности предусмотрена административная ответственность за массовое распространение экстремистских материалов, включенных в список экстремистских материалов Министерства юстиции Российской Федерации, а равно их производство либо хранение в целях массового распространения, влечет наложение административного штрафа на граждан в размере от одной тысячи до трех тысяч рублей, либо административный арест на срок до 15 суток с конфискацией указанных материалов и оборудования, использованного для их производства.</w:t>
      </w: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7BB8" w:rsidRPr="00667BB8" w:rsidRDefault="00667BB8" w:rsidP="00667BB8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Старший помощник прокурора района</w:t>
      </w:r>
    </w:p>
    <w:p w:rsidR="00667BB8" w:rsidRPr="00667BB8" w:rsidRDefault="00667BB8" w:rsidP="00667BB8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67BB8" w:rsidRPr="00667BB8" w:rsidRDefault="00667BB8" w:rsidP="00667BB8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младший советник юстиции                                                          Е.В. Бондарева</w:t>
      </w: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2F7F" w:rsidRPr="00667BB8" w:rsidRDefault="00667BB8" w:rsidP="00667BB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667BB8">
        <w:rPr>
          <w:b/>
          <w:color w:val="333333"/>
          <w:sz w:val="28"/>
          <w:szCs w:val="28"/>
        </w:rPr>
        <w:t>О запрете спиртосодержащей продукции несовершеннолетним</w:t>
      </w:r>
    </w:p>
    <w:p w:rsidR="00C42F7F" w:rsidRPr="00667BB8" w:rsidRDefault="00C42F7F" w:rsidP="00667B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C42F7F" w:rsidRPr="00667BB8" w:rsidRDefault="00667BB8" w:rsidP="00667B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Pr="00667BB8">
        <w:rPr>
          <w:color w:val="333333"/>
          <w:sz w:val="28"/>
          <w:szCs w:val="28"/>
        </w:rPr>
        <w:t xml:space="preserve"> п. 11 ч. 2 ст.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color w:val="333333"/>
          <w:sz w:val="28"/>
          <w:szCs w:val="28"/>
        </w:rPr>
        <w:t xml:space="preserve"> установлен з</w:t>
      </w:r>
      <w:r w:rsidR="00C42F7F" w:rsidRPr="00667BB8">
        <w:rPr>
          <w:color w:val="333333"/>
          <w:sz w:val="28"/>
          <w:szCs w:val="28"/>
        </w:rPr>
        <w:t>апрет на продажу спиртосодержащей продукции несовершеннолетним.</w:t>
      </w:r>
    </w:p>
    <w:p w:rsidR="00C42F7F" w:rsidRPr="00667BB8" w:rsidRDefault="00C42F7F" w:rsidP="00667B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67BB8">
        <w:rPr>
          <w:color w:val="333333"/>
          <w:sz w:val="28"/>
          <w:szCs w:val="28"/>
        </w:rPr>
        <w:t>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</w:t>
      </w:r>
    </w:p>
    <w:p w:rsidR="00C42F7F" w:rsidRPr="00667BB8" w:rsidRDefault="00C42F7F" w:rsidP="00667B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67BB8">
        <w:rPr>
          <w:color w:val="333333"/>
          <w:sz w:val="28"/>
          <w:szCs w:val="28"/>
        </w:rPr>
        <w:t>В соответствии с частью 2.1 </w:t>
      </w:r>
      <w:hyperlink r:id="rId6" w:tgtFrame="_blank" w:history="1">
        <w:r w:rsidRPr="00667BB8">
          <w:rPr>
            <w:rStyle w:val="a4"/>
            <w:color w:val="4062C4"/>
            <w:sz w:val="28"/>
            <w:szCs w:val="28"/>
            <w:u w:val="none"/>
          </w:rPr>
          <w:t>ст. 14.16 Кодекса РФ</w:t>
        </w:r>
      </w:hyperlink>
      <w:r w:rsidRPr="00667BB8">
        <w:rPr>
          <w:color w:val="333333"/>
          <w:sz w:val="28"/>
          <w:szCs w:val="28"/>
        </w:rPr>
        <w:t> об административных правонарушениях предусмотрена административная ответственность за розничную продажу несовершеннолетнему алкогольной продукции.</w:t>
      </w:r>
    </w:p>
    <w:p w:rsidR="00C42F7F" w:rsidRPr="00667BB8" w:rsidRDefault="00C42F7F" w:rsidP="00667B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67BB8">
        <w:rPr>
          <w:color w:val="333333"/>
          <w:sz w:val="28"/>
          <w:szCs w:val="28"/>
        </w:rPr>
        <w:lastRenderedPageBreak/>
        <w:t>Совершение данного </w:t>
      </w:r>
      <w:hyperlink r:id="rId7" w:history="1">
        <w:r w:rsidRPr="00667BB8">
          <w:rPr>
            <w:rStyle w:val="a4"/>
            <w:color w:val="4062C4"/>
            <w:sz w:val="28"/>
            <w:szCs w:val="28"/>
            <w:u w:val="none"/>
          </w:rPr>
          <w:t>административного правонарушения</w:t>
        </w:r>
      </w:hyperlink>
      <w:r w:rsidRPr="00667BB8">
        <w:rPr>
          <w:color w:val="333333"/>
          <w:sz w:val="28"/>
          <w:szCs w:val="28"/>
        </w:rPr>
        <w:t> влечет за собой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C42F7F" w:rsidRPr="00667BB8" w:rsidRDefault="00C42F7F" w:rsidP="00667B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67BB8">
        <w:rPr>
          <w:color w:val="333333"/>
          <w:sz w:val="28"/>
          <w:szCs w:val="28"/>
        </w:rPr>
        <w:t>Уголовная ответственность за неоднократную розничную продажу несовершеннолетним алкогольной продукции предусмотрена </w:t>
      </w:r>
      <w:hyperlink r:id="rId8" w:tgtFrame="_blank" w:history="1">
        <w:r w:rsidRPr="00667BB8">
          <w:rPr>
            <w:rStyle w:val="a4"/>
            <w:color w:val="4062C4"/>
            <w:sz w:val="28"/>
            <w:szCs w:val="28"/>
            <w:u w:val="none"/>
          </w:rPr>
          <w:t>статьей 151.1 Уголовного Кодекса Российской Федерации</w:t>
        </w:r>
      </w:hyperlink>
      <w:r w:rsidRPr="00667BB8">
        <w:rPr>
          <w:color w:val="333333"/>
          <w:sz w:val="28"/>
          <w:szCs w:val="28"/>
        </w:rPr>
        <w:t>.</w:t>
      </w:r>
    </w:p>
    <w:p w:rsidR="00C42F7F" w:rsidRPr="00667BB8" w:rsidRDefault="00C42F7F" w:rsidP="00667B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67BB8">
        <w:rPr>
          <w:color w:val="333333"/>
          <w:sz w:val="28"/>
          <w:szCs w:val="28"/>
        </w:rPr>
        <w:t>К уголовной ответственности за совершение указанного преступления может быть привлечено как физическое лицо, непосредственно осуществляющее отпуск алкогольной продукции несовершеннолетнему -продавец, так и должностные лица организаций, индивидуальные предприниматели.</w:t>
      </w:r>
    </w:p>
    <w:p w:rsidR="00C42F7F" w:rsidRPr="00667BB8" w:rsidRDefault="00C42F7F" w:rsidP="00667B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67BB8">
        <w:rPr>
          <w:color w:val="333333"/>
          <w:sz w:val="28"/>
          <w:szCs w:val="28"/>
        </w:rPr>
        <w:t>Санкцией данной статьи предусмотрено наказание в виде штрафа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C42F7F" w:rsidRDefault="00C42F7F" w:rsidP="00667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7BB8" w:rsidRPr="00667BB8" w:rsidRDefault="00667BB8" w:rsidP="00667BB8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Старший помощник прокурора района</w:t>
      </w:r>
    </w:p>
    <w:p w:rsidR="00667BB8" w:rsidRPr="00667BB8" w:rsidRDefault="00667BB8" w:rsidP="00667BB8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67BB8" w:rsidRPr="00667BB8" w:rsidRDefault="00667BB8" w:rsidP="00667BB8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младший советник юстиции                                                          Е.В. Бондарева</w:t>
      </w: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2F7F" w:rsidRPr="00667BB8" w:rsidRDefault="00667BB8" w:rsidP="00667BB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 ответственности за принудительную высадку несовершеннолетних из автобуса, трамвая или троллейбуса</w:t>
      </w: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2F7F" w:rsidRPr="00667BB8" w:rsidRDefault="00667BB8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01.05.2021 вступил в силу </w:t>
      </w:r>
      <w:r w:rsidR="00C42F7F" w:rsidRPr="00667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="00C42F7F" w:rsidRPr="00667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 от 20.04.2021 N 98-ФЗ «О внесении изменений в Кодекс Российской Федерации об административных правонарушениях»</w:t>
      </w:r>
      <w:r w:rsidR="00A90A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которым</w:t>
      </w:r>
      <w:r w:rsidR="00C42F7F" w:rsidRPr="00667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введен новый состав административного правонарушения по части 2.1 ст. 11.33 КоАП РФ следующего содержания:</w:t>
      </w: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«2.1. Принудительная высадка из автобуса, трамвая или троллейбуса несовершеннолетнего, не достигшего возраста шестнадцати лет, не подтвердившего оплату проезда, если его проезд подлежит оплате, либо право на бесплатный или льготный проезд и следующего без сопровождения совершеннолетнего лица, если эти действия не содержат признаков уголовно наказуемого деяния, - влечет наложение административного штрафа на водителя в размере пяти тысяч рублей; на должностных лиц - от двадцати тысяч до тридцати тысяч рублей».</w:t>
      </w: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F1592" w:rsidRPr="00667BB8" w:rsidRDefault="00FF1592" w:rsidP="00FF1592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Старший помощник прокурора района</w:t>
      </w:r>
    </w:p>
    <w:p w:rsidR="00FF1592" w:rsidRPr="00667BB8" w:rsidRDefault="00FF1592" w:rsidP="00FF1592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F1592" w:rsidRPr="00667BB8" w:rsidRDefault="00FF1592" w:rsidP="00FF1592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младший советник юстиции                                                          Е.В. Бондарева</w:t>
      </w: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17.10.2021 вступил в силу приказ МВД России от 31.08.2021 № 651 «Об утверждении Порядка подачи, отзыва, приема и учета заявлений о несогласии на выезд из Российской Федерации несовершеннолетнего гражданина Российской Федерации»</w:t>
      </w: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 о несогласии на выезд из Российской Федерации несовершеннолетнего гражданина Российской Федерации подается родителем, усыновителем, опекуном или попечителем несовершеннолетнего гражданина  по месту обращения в подразделение по вопросам миграции территориального органа Министерства внутренних дел Российской Федерации на региональном или районном уровне  лично.</w:t>
      </w: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Заявитель, постоянно проживающий за пределами территории Российской Федерации, может лично подать заявление о несогласии на выезд в дипломатическое представительство или консульское учреждение Российской Федерации по месту постоянного проживания за пределами Российской Федерации.</w:t>
      </w: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заявлении о несогласии на выезд указываются ограничение выезда несовершеннолетнего гражданина до достижения возраста 18 лет либо даты начала и окончания периода ограничения выезда несовершеннолетнего гражданина, ограничение выезда во все государства либо наименование (наименования) государства (государств), выезд в которое (которые) несовершеннолетнему гражданину ограничен.</w:t>
      </w: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Отзыв заявления о несогласии на выезд осуществляется путем подачи заявителем, ранее подавшим заявление о несогласии на выезд, заявления об отзыве заявления о несогласии на выезд из Российской Федерации несовершеннолетнего гражданина Российской Федерации.</w:t>
      </w: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2F7F" w:rsidRPr="00667BB8" w:rsidRDefault="00C42F7F" w:rsidP="0066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F1592" w:rsidRPr="00667BB8" w:rsidRDefault="00FF1592" w:rsidP="00FF1592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Старший помощник прокурора района</w:t>
      </w:r>
    </w:p>
    <w:p w:rsidR="00FF1592" w:rsidRPr="00667BB8" w:rsidRDefault="00FF1592" w:rsidP="00FF1592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F1592" w:rsidRPr="00667BB8" w:rsidRDefault="00FF1592" w:rsidP="00FF1592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67B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младший советник юстиции                                                          Е.В. Бондарева</w:t>
      </w:r>
    </w:p>
    <w:p w:rsidR="00667BB8" w:rsidRPr="00667BB8" w:rsidRDefault="00667BB8" w:rsidP="00667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67BB8" w:rsidRPr="00667BB8" w:rsidSect="0055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B2F" w:rsidRDefault="00133B2F" w:rsidP="00C42F7F">
      <w:pPr>
        <w:spacing w:after="0" w:line="240" w:lineRule="auto"/>
      </w:pPr>
      <w:r>
        <w:separator/>
      </w:r>
    </w:p>
  </w:endnote>
  <w:endnote w:type="continuationSeparator" w:id="0">
    <w:p w:rsidR="00133B2F" w:rsidRDefault="00133B2F" w:rsidP="00C42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B2F" w:rsidRDefault="00133B2F" w:rsidP="00C42F7F">
      <w:pPr>
        <w:spacing w:after="0" w:line="240" w:lineRule="auto"/>
      </w:pPr>
      <w:r>
        <w:separator/>
      </w:r>
    </w:p>
  </w:footnote>
  <w:footnote w:type="continuationSeparator" w:id="0">
    <w:p w:rsidR="00133B2F" w:rsidRDefault="00133B2F" w:rsidP="00C42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5B"/>
    <w:rsid w:val="00133B2F"/>
    <w:rsid w:val="00324FD0"/>
    <w:rsid w:val="00475997"/>
    <w:rsid w:val="0048541B"/>
    <w:rsid w:val="0050295B"/>
    <w:rsid w:val="00552D58"/>
    <w:rsid w:val="00667BB8"/>
    <w:rsid w:val="007B5FEC"/>
    <w:rsid w:val="007C5EEF"/>
    <w:rsid w:val="00827C12"/>
    <w:rsid w:val="008A7C2F"/>
    <w:rsid w:val="00972FDE"/>
    <w:rsid w:val="00A90A71"/>
    <w:rsid w:val="00C42F7F"/>
    <w:rsid w:val="00FF1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AB4A3-8CE0-416C-AF9A-520D8264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tooltip">
    <w:name w:val="feeds-page__navigation_tooltip"/>
    <w:basedOn w:val="a0"/>
    <w:rsid w:val="00324FD0"/>
  </w:style>
  <w:style w:type="paragraph" w:styleId="a3">
    <w:name w:val="Normal (Web)"/>
    <w:basedOn w:val="a"/>
    <w:uiPriority w:val="99"/>
    <w:semiHidden/>
    <w:unhideWhenUsed/>
    <w:rsid w:val="00324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4FD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42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2F7F"/>
  </w:style>
  <w:style w:type="paragraph" w:styleId="a7">
    <w:name w:val="footer"/>
    <w:basedOn w:val="a"/>
    <w:link w:val="a8"/>
    <w:uiPriority w:val="99"/>
    <w:unhideWhenUsed/>
    <w:rsid w:val="00C42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2F7F"/>
  </w:style>
  <w:style w:type="character" w:customStyle="1" w:styleId="feeds-pagenavigationicon">
    <w:name w:val="feeds-page__navigation_icon"/>
    <w:basedOn w:val="a0"/>
    <w:rsid w:val="00C42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60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7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63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021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2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701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17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0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base.ru/ugolovnyj-kodeks/statja-151-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base.ru/content/base/27823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base.ru/content/part/144859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zam</cp:lastModifiedBy>
  <cp:revision>2</cp:revision>
  <dcterms:created xsi:type="dcterms:W3CDTF">2021-12-30T03:19:00Z</dcterms:created>
  <dcterms:modified xsi:type="dcterms:W3CDTF">2021-12-30T03:19:00Z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-860362560</vt:i4>
  </property>
  <property fmtid="{D5CDD505-2E9C-101B-9397-08002B2CF9AE}" pid="3" name="_NewReviewCycle">
    <vt:lpwstr/>
  </property>
  <property fmtid="{D5CDD505-2E9C-101B-9397-08002B2CF9AE}" pid="4" name="_EmailSubject">
    <vt:lpwstr>Статьи. Разместите, пожалуйста, сегодня на сайте</vt:lpwstr>
  </property>
  <property fmtid="{D5CDD505-2E9C-101B-9397-08002B2CF9AE}" pid="5" name="_AuthorEmail">
    <vt:lpwstr>moshkopro@54.mailop.ru</vt:lpwstr>
  </property>
  <property fmtid="{D5CDD505-2E9C-101B-9397-08002B2CF9AE}" pid="6" name="_AuthorEmailDisplayName">
    <vt:lpwstr>Мошковский Район 54.mailop.ru</vt:lpwstr>
  </property>
  <property fmtid="{D5CDD505-2E9C-101B-9397-08002B2CF9AE}" pid="7" name="_ReviewingToolsShownOnce">
    <vt:lpwstr/>
  </property>
</Properties>
</file>