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B9" w:rsidRDefault="00F30186" w:rsidP="00F301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разъясняет!</w:t>
      </w:r>
    </w:p>
    <w:p w:rsidR="00012582" w:rsidRDefault="0001258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Публичные призывы к осуществлению террористической деятельности, публичное оправдание терроризма или пропаганда терроризма</w:t>
      </w:r>
    </w:p>
    <w:p w:rsidR="009A7C2B" w:rsidRDefault="00012582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 3 Федерального закона от 06.03.2006 №35-ФЗ «О противодействии терроризму» террористическая деятельность включает в себя не только организацию, планирование, подготовку, финансирование и реализацию террористического акта, подстрекательство к террористическому акту, организацию незаконного во</w:t>
      </w:r>
      <w:r w:rsidR="009A7C2B">
        <w:rPr>
          <w:rFonts w:ascii="Times New Roman" w:hAnsi="Times New Roman" w:cs="Times New Roman"/>
          <w:sz w:val="28"/>
        </w:rPr>
        <w:t>оруженного формирования, преступного сообщества, организованной группы для реализации террористического акта и участие в такой структуре, но и пропаганду идей терроризма, распространение материалов или информации, призывающих к осуществлению террористической деятельности.</w:t>
      </w:r>
    </w:p>
    <w:p w:rsidR="009A7C2B" w:rsidRDefault="009A7C2B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публичными призывами следует понимать выражение в устной, письменной форме, с использованием технических средств, обращения к другим лицам с целью побудить их к осуществлению террористической деятельности, то есть к совершению преступлений. </w:t>
      </w:r>
    </w:p>
    <w:p w:rsidR="009A7C2B" w:rsidRDefault="009A7C2B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Публичное оправдание терроризма выражается в публичном заявлении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 признании идеологии и практики терроризма правильными, нуждающимися в поддержке и подражании. </w:t>
      </w:r>
    </w:p>
    <w:p w:rsidR="00687812" w:rsidRPr="00687812" w:rsidRDefault="009A7C2B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подобные действия предусмотрена уголовная ответственность, предусмотренная ст. 205.2 Уголовного кодекса РФ. </w:t>
      </w:r>
      <w:r w:rsidR="00687812">
        <w:rPr>
          <w:rFonts w:ascii="Times New Roman" w:hAnsi="Times New Roman" w:cs="Times New Roman"/>
          <w:sz w:val="28"/>
        </w:rPr>
        <w:t xml:space="preserve"> </w:t>
      </w:r>
    </w:p>
    <w:sectPr w:rsidR="00687812" w:rsidRPr="0068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6"/>
    <w:rsid w:val="00012582"/>
    <w:rsid w:val="005F6CA7"/>
    <w:rsid w:val="00687812"/>
    <w:rsid w:val="009A7C2B"/>
    <w:rsid w:val="00D4088A"/>
    <w:rsid w:val="00E06A3A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2548"/>
  <w15:chartTrackingRefBased/>
  <w15:docId w15:val="{622C6FBB-B3BF-4D6F-906A-244A508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Андраханова Алина Владимировна</dc:creator>
  <cp:keywords/>
  <dc:description/>
  <cp:lastModifiedBy>Андраханова Алина Владимировна</cp:lastModifiedBy>
  <cp:revision>2</cp:revision>
  <dcterms:created xsi:type="dcterms:W3CDTF">2023-06-29T05:02:00Z</dcterms:created>
  <dcterms:modified xsi:type="dcterms:W3CDTF">2023-06-29T05:02:00Z</dcterms:modified>
</cp:coreProperties>
</file>